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</w:t>
      </w:r>
      <w:r>
        <w:rPr>
          <w:rFonts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工信消科</w:t>
      </w:r>
      <w:r>
        <w:rPr>
          <w:rFonts w:hint="eastAsia"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发〔2020〕204号</w:t>
      </w:r>
    </w:p>
    <w:p>
      <w:pPr>
        <w:jc w:val="center"/>
        <w:rPr>
          <w:rFonts w:hint="eastAsia" w:ascii="仿宋" w:hAnsi="仿宋" w:eastAsia="仿宋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包头市工业和信息化局关于印发</w:t>
      </w:r>
    </w:p>
    <w:p>
      <w:pPr>
        <w:spacing w:line="7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包头市先进制造业和现代服务业深度</w:t>
      </w:r>
    </w:p>
    <w:p>
      <w:pPr>
        <w:spacing w:line="700" w:lineRule="exact"/>
        <w:jc w:val="center"/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融合发展试点工作方案</w:t>
      </w: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》的通知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各旗县区政府、稀土高新区管委会：</w:t>
      </w:r>
    </w:p>
    <w:p>
      <w:pPr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按照市委、市政府2020年全面深化改革任务要求，为推动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制造业由生产型制造向服务型制造转变，不断增加服务要素在投入和产出中的比重，促进制造业向“制造+服务”转型，以试点示范带动我市先进制造业和现代服务业深度融合发展,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我局制定了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《包头市先进制造业和现代服务业深度融合发展试点工作方案》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现印发给你们，请认真贯彻执行。</w:t>
      </w:r>
    </w:p>
    <w:p>
      <w:pPr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1536" w:leftChars="337" w:hanging="828" w:hangingChars="259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附件：包头市先进制造业和现代服务业深度融合发展试点工作方案</w:t>
      </w:r>
    </w:p>
    <w:p>
      <w:pPr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包头市工业和信息化局</w:t>
      </w: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2020年9月9日</w:t>
      </w: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/>
        <w:jc w:val="both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302" w:rightChars="620" w:firstLine="640" w:firstLineChars="200"/>
        <w:jc w:val="righ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黑体" w:hAnsi="黑体" w:eastAsia="黑体" w:cstheme="majorEastAsia"/>
          <w:bCs/>
          <w:sz w:val="32"/>
          <w:szCs w:val="32"/>
        </w:rPr>
      </w:pPr>
      <w:r>
        <w:rPr>
          <w:rFonts w:hint="eastAsia" w:ascii="黑体" w:hAnsi="黑体" w:eastAsia="黑体" w:cstheme="majorEastAsia"/>
          <w:bCs/>
          <w:sz w:val="32"/>
          <w:szCs w:val="32"/>
        </w:rPr>
        <w:t>附件</w:t>
      </w:r>
    </w:p>
    <w:p>
      <w:pPr>
        <w:jc w:val="left"/>
        <w:rPr>
          <w:rFonts w:hint="eastAsia" w:ascii="黑体" w:hAnsi="黑体" w:eastAsia="黑体" w:cstheme="majorEastAsia"/>
          <w:bCs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包头市先进制造业和现代服务业</w:t>
      </w:r>
    </w:p>
    <w:p>
      <w:pPr>
        <w:spacing w:line="700" w:lineRule="exact"/>
        <w:jc w:val="center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深度融合发展试点工作方案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按照市委、市政府2020年全面深化改革任务要求，为推动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制造业由生产型制造向服务型制造转变，不断增加服务要素在投入和产出中的比重，促进制造业向“制造+服务”转型，以试点示范带动我市先进制造业和现代服务业深度融合发展</w:t>
      </w:r>
      <w:r>
        <w:rPr>
          <w:rFonts w:ascii="仿宋" w:hAnsi="仿宋" w:eastAsia="仿宋" w:cs="仿宋_GB2312"/>
          <w:color w:val="000000"/>
          <w:sz w:val="32"/>
          <w:szCs w:val="32"/>
        </w:rPr>
        <w:t>（以下简称“两业融合”）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特制定本方案：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黑体" w:hAnsi="黑体" w:eastAsia="黑体" w:cs="微软雅黑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一、总体要求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（一）指导思想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以习近平新时代中国特色社会主义思想为指导，坚持新发展理念，坚持以供给侧结构性改革为主线，培育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两业</w:t>
      </w:r>
      <w:r>
        <w:rPr>
          <w:rFonts w:ascii="仿宋" w:hAnsi="仿宋" w:eastAsia="仿宋" w:cs="仿宋_GB2312"/>
          <w:color w:val="000000"/>
          <w:sz w:val="32"/>
          <w:szCs w:val="32"/>
        </w:rPr>
        <w:t>融合发展新业态新模式，探索先进制造业和现代服务业融合发展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的</w:t>
      </w:r>
      <w:r>
        <w:rPr>
          <w:rFonts w:ascii="仿宋" w:hAnsi="仿宋" w:eastAsia="仿宋" w:cs="仿宋_GB2312"/>
          <w:color w:val="000000"/>
          <w:sz w:val="32"/>
          <w:szCs w:val="32"/>
        </w:rPr>
        <w:t>新路径，因地制宜、先行先试，为两业融合发展和产业转型升级提供可复制可推广的经验，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推动我市工业经济高质量发展</w:t>
      </w:r>
      <w:r>
        <w:rPr>
          <w:rFonts w:ascii="仿宋" w:hAnsi="仿宋" w:eastAsia="仿宋" w:cs="仿宋_GB2312"/>
          <w:color w:val="000000"/>
          <w:sz w:val="32"/>
          <w:szCs w:val="32"/>
        </w:rPr>
        <w:t>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（二）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工作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目标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从2021年-2025年每年培育5-10户服务型制造试点示范企业，</w:t>
      </w:r>
      <w:r>
        <w:rPr>
          <w:rFonts w:ascii="仿宋" w:hAnsi="仿宋" w:eastAsia="仿宋" w:cs="仿宋_GB2312"/>
          <w:color w:val="000000"/>
          <w:sz w:val="32"/>
          <w:szCs w:val="32"/>
        </w:rPr>
        <w:t>通过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试点示范企业引领，</w:t>
      </w:r>
      <w:r>
        <w:rPr>
          <w:rFonts w:ascii="仿宋" w:hAnsi="仿宋" w:eastAsia="仿宋" w:cs="仿宋_GB2312"/>
          <w:color w:val="000000"/>
          <w:sz w:val="32"/>
          <w:szCs w:val="32"/>
        </w:rPr>
        <w:t>打造一批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两业</w:t>
      </w:r>
      <w:r>
        <w:rPr>
          <w:rFonts w:ascii="仿宋" w:hAnsi="仿宋" w:eastAsia="仿宋" w:cs="仿宋_GB2312"/>
          <w:color w:val="000000"/>
          <w:sz w:val="32"/>
          <w:szCs w:val="32"/>
        </w:rPr>
        <w:t>深度融合型企业和平台。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推动</w:t>
      </w:r>
      <w:r>
        <w:rPr>
          <w:rFonts w:ascii="仿宋" w:hAnsi="仿宋" w:eastAsia="仿宋" w:cs="仿宋_GB2312"/>
          <w:color w:val="000000"/>
          <w:sz w:val="32"/>
          <w:szCs w:val="32"/>
        </w:rPr>
        <w:t>试点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示范</w:t>
      </w:r>
      <w:r>
        <w:rPr>
          <w:rFonts w:ascii="仿宋" w:hAnsi="仿宋" w:eastAsia="仿宋" w:cs="仿宋_GB2312"/>
          <w:color w:val="000000"/>
          <w:sz w:val="32"/>
          <w:szCs w:val="32"/>
        </w:rPr>
        <w:t>企业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的</w:t>
      </w:r>
      <w:r>
        <w:rPr>
          <w:rFonts w:ascii="仿宋" w:hAnsi="仿宋" w:eastAsia="仿宋" w:cs="仿宋_GB2312"/>
          <w:color w:val="000000"/>
          <w:sz w:val="32"/>
          <w:szCs w:val="32"/>
        </w:rPr>
        <w:t>创新引领能力、品牌影响力明显提高，制造业企业服务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</w:t>
      </w:r>
      <w:r>
        <w:rPr>
          <w:rFonts w:ascii="仿宋" w:hAnsi="仿宋" w:eastAsia="仿宋" w:cs="仿宋_GB2312"/>
          <w:color w:val="000000"/>
          <w:sz w:val="32"/>
          <w:szCs w:val="32"/>
        </w:rPr>
        <w:t>投入增加，增值服务比重和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能力</w:t>
      </w:r>
      <w:r>
        <w:rPr>
          <w:rFonts w:ascii="仿宋" w:hAnsi="仿宋" w:eastAsia="仿宋" w:cs="仿宋_GB2312"/>
          <w:color w:val="000000"/>
          <w:sz w:val="32"/>
          <w:szCs w:val="32"/>
        </w:rPr>
        <w:t>显著提升。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二、主要任务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（一）推进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完善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两业融合发展的政策体系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>建立有利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于服务型制造发展的政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 xml:space="preserve">策体系，落实国家和自治区支持制造业企业进入生产性服务业领域的财政、税收、金融、土地、价格等政策。利用现有政策资金渠道积极支持服务型制造发展。鼓励社会资本参与制造业企业服务创新，健全知识产权交易和中介服务体系。 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二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）培育融合发展新业态新模式</w:t>
      </w:r>
    </w:p>
    <w:p>
      <w:pPr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重点围绕定制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化</w:t>
      </w:r>
      <w:r>
        <w:rPr>
          <w:rFonts w:hint="eastAsia" w:ascii="仿宋" w:hAnsi="仿宋" w:eastAsia="仿宋"/>
          <w:color w:val="000000"/>
          <w:sz w:val="32"/>
          <w:szCs w:val="32"/>
        </w:rPr>
        <w:t>服务</w:t>
      </w:r>
      <w:r>
        <w:rPr>
          <w:rFonts w:ascii="仿宋" w:hAnsi="仿宋" w:eastAsia="仿宋" w:cs="仿宋_GB2312"/>
          <w:color w:val="000000"/>
          <w:sz w:val="32"/>
          <w:szCs w:val="32"/>
        </w:rPr>
        <w:t>、提升总集成总承包水平、加强全生命周期管理、优化供应链管理、</w:t>
      </w:r>
      <w:r>
        <w:rPr>
          <w:rFonts w:hint="eastAsia" w:ascii="仿宋" w:hAnsi="仿宋" w:eastAsia="仿宋"/>
          <w:color w:val="000000"/>
          <w:sz w:val="32"/>
          <w:szCs w:val="32"/>
        </w:rPr>
        <w:t>信息增值服务</w:t>
      </w:r>
      <w:r>
        <w:rPr>
          <w:rFonts w:ascii="仿宋" w:hAnsi="仿宋" w:eastAsia="仿宋" w:cs="仿宋_GB2312"/>
          <w:color w:val="000000"/>
          <w:sz w:val="32"/>
          <w:szCs w:val="32"/>
        </w:rPr>
        <w:t>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内容</w:t>
      </w:r>
      <w:r>
        <w:rPr>
          <w:rFonts w:ascii="仿宋" w:hAnsi="仿宋" w:eastAsia="仿宋" w:cs="仿宋_GB2312"/>
          <w:color w:val="000000"/>
          <w:sz w:val="32"/>
          <w:szCs w:val="32"/>
        </w:rPr>
        <w:t>，加快业态模式创新，释放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两业</w:t>
      </w:r>
      <w:r>
        <w:rPr>
          <w:rFonts w:ascii="仿宋" w:hAnsi="仿宋" w:eastAsia="仿宋" w:cs="仿宋_GB2312"/>
          <w:color w:val="000000"/>
          <w:sz w:val="32"/>
          <w:szCs w:val="32"/>
        </w:rPr>
        <w:t>融合发展潜力，</w:t>
      </w:r>
      <w:r>
        <w:rPr>
          <w:rFonts w:hint="eastAsia" w:ascii="仿宋" w:hAnsi="仿宋" w:eastAsia="仿宋"/>
          <w:color w:val="000000"/>
          <w:sz w:val="32"/>
          <w:szCs w:val="32"/>
        </w:rPr>
        <w:t>打造产业竞争新优势，</w:t>
      </w:r>
      <w:r>
        <w:rPr>
          <w:rFonts w:ascii="仿宋" w:hAnsi="仿宋" w:eastAsia="仿宋" w:cs="仿宋_GB2312"/>
          <w:color w:val="000000"/>
          <w:sz w:val="32"/>
          <w:szCs w:val="32"/>
        </w:rPr>
        <w:t>实现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服务型</w:t>
      </w:r>
      <w:r>
        <w:rPr>
          <w:rFonts w:ascii="仿宋" w:hAnsi="仿宋" w:eastAsia="仿宋" w:cs="仿宋_GB2312"/>
          <w:color w:val="000000"/>
          <w:sz w:val="32"/>
          <w:szCs w:val="32"/>
        </w:rPr>
        <w:t>制造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业</w:t>
      </w:r>
      <w:r>
        <w:rPr>
          <w:rFonts w:ascii="仿宋" w:hAnsi="仿宋" w:eastAsia="仿宋" w:cs="仿宋_GB2312"/>
          <w:color w:val="000000"/>
          <w:sz w:val="32"/>
          <w:szCs w:val="32"/>
        </w:rPr>
        <w:t>转型升级。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三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）探索重点行业融合发展新路径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鼓励先进制造业和现代服务业双向深度融合，推动形成重点行业高质量发展的新路径。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依托我市钢铁</w:t>
      </w:r>
      <w:r>
        <w:rPr>
          <w:rFonts w:ascii="仿宋" w:hAnsi="仿宋" w:eastAsia="仿宋" w:cs="仿宋_GB2312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铝、稀土、</w:t>
      </w:r>
      <w:r>
        <w:rPr>
          <w:rFonts w:ascii="仿宋" w:hAnsi="仿宋" w:eastAsia="仿宋" w:cs="仿宋_GB2312"/>
          <w:color w:val="000000"/>
          <w:sz w:val="32"/>
          <w:szCs w:val="32"/>
        </w:rPr>
        <w:t>装备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</w:t>
      </w:r>
      <w:r>
        <w:rPr>
          <w:rFonts w:ascii="仿宋" w:hAnsi="仿宋" w:eastAsia="仿宋" w:cs="仿宋_GB2312"/>
          <w:color w:val="000000"/>
          <w:sz w:val="32"/>
          <w:szCs w:val="32"/>
        </w:rPr>
        <w:t>消费品等制造行业，根据行业特点和发展需求，推进服务环节补短板、拓空间、提品质、增效益。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加快融合</w:t>
      </w:r>
      <w:r>
        <w:rPr>
          <w:rFonts w:ascii="仿宋" w:hAnsi="仿宋" w:eastAsia="仿宋" w:cs="仿宋_GB2312"/>
          <w:color w:val="000000"/>
          <w:sz w:val="32"/>
          <w:szCs w:val="32"/>
        </w:rPr>
        <w:t>物流、金融、信息服务、研发设计等现代服务业，依托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制造业、服务业的</w:t>
      </w:r>
      <w:r>
        <w:rPr>
          <w:rFonts w:ascii="仿宋" w:hAnsi="仿宋" w:eastAsia="仿宋" w:cs="仿宋_GB2312"/>
          <w:color w:val="000000"/>
          <w:sz w:val="32"/>
          <w:szCs w:val="32"/>
        </w:rPr>
        <w:t>技术和专业化优势，衍生服务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型</w:t>
      </w:r>
      <w:r>
        <w:rPr>
          <w:rFonts w:ascii="仿宋" w:hAnsi="仿宋" w:eastAsia="仿宋" w:cs="仿宋_GB2312"/>
          <w:color w:val="000000"/>
          <w:sz w:val="32"/>
          <w:szCs w:val="32"/>
        </w:rPr>
        <w:t>制造业，推进制造业服务化。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四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）发挥多元化融合主体作用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重点围绕产业链龙头企业、行业骨干企业、专精特新企业、平台型企业等各类融合主体，发挥优势，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鼓励</w:t>
      </w:r>
      <w:r>
        <w:rPr>
          <w:rFonts w:ascii="仿宋" w:hAnsi="仿宋" w:eastAsia="仿宋" w:cs="仿宋_GB2312"/>
          <w:color w:val="000000"/>
          <w:sz w:val="32"/>
          <w:szCs w:val="32"/>
        </w:rPr>
        <w:t>创新，通过多种方式实现对资源要素、技术和市场的有效整合，带动产业链企业、行业内企业、平台参与企业共同提升，形成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两业</w:t>
      </w:r>
      <w:r>
        <w:rPr>
          <w:rFonts w:ascii="仿宋" w:hAnsi="仿宋" w:eastAsia="仿宋" w:cs="仿宋_GB2312"/>
          <w:color w:val="000000"/>
          <w:sz w:val="32"/>
          <w:szCs w:val="32"/>
        </w:rPr>
        <w:t>融合发展生态圈。</w:t>
      </w:r>
    </w:p>
    <w:p>
      <w:pPr>
        <w:pStyle w:val="6"/>
        <w:spacing w:beforeAutospacing="0" w:afterAutospacing="0"/>
        <w:ind w:firstLine="640" w:firstLineChars="200"/>
        <w:jc w:val="both"/>
        <w:textAlignment w:val="top"/>
        <w:rPr>
          <w:rFonts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三、组织实施</w:t>
      </w:r>
    </w:p>
    <w:p>
      <w:pPr>
        <w:pStyle w:val="6"/>
        <w:spacing w:beforeAutospacing="0" w:afterAutospacing="0"/>
        <w:ind w:firstLine="642" w:firstLineChars="200"/>
        <w:jc w:val="both"/>
        <w:textAlignment w:val="top"/>
        <w:rPr>
          <w:rFonts w:ascii="仿宋" w:hAnsi="仿宋" w:eastAsia="仿宋" w:cstheme="minorBidi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lang w:eastAsia="zh-CN"/>
        </w:rPr>
        <w:t>试</w:t>
      </w:r>
      <w:r>
        <w:rPr>
          <w:rFonts w:ascii="楷体" w:hAnsi="楷体" w:eastAsia="楷体" w:cs="仿宋_GB2312"/>
          <w:b/>
          <w:color w:val="000000"/>
          <w:sz w:val="32"/>
          <w:szCs w:val="32"/>
        </w:rPr>
        <w:t>点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</w:rPr>
        <w:t>示范</w:t>
      </w:r>
      <w:r>
        <w:rPr>
          <w:rFonts w:ascii="楷体" w:hAnsi="楷体" w:eastAsia="楷体" w:cs="仿宋_GB2312"/>
          <w:b/>
          <w:color w:val="000000"/>
          <w:sz w:val="32"/>
          <w:szCs w:val="32"/>
        </w:rPr>
        <w:t>企业包括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  <w:t>制造业高新技术企业</w:t>
      </w:r>
      <w:r>
        <w:rPr>
          <w:rFonts w:ascii="仿宋" w:hAnsi="仿宋" w:eastAsia="仿宋" w:cstheme="minorBidi"/>
          <w:color w:val="000000"/>
          <w:kern w:val="2"/>
          <w:sz w:val="32"/>
          <w:szCs w:val="32"/>
        </w:rPr>
        <w:t>、专精特新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  <w:t>工业</w:t>
      </w:r>
      <w:r>
        <w:rPr>
          <w:rFonts w:ascii="仿宋" w:hAnsi="仿宋" w:eastAsia="仿宋" w:cstheme="minorBidi"/>
          <w:color w:val="000000"/>
          <w:kern w:val="2"/>
          <w:sz w:val="32"/>
          <w:szCs w:val="32"/>
        </w:rPr>
        <w:t>企业、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  <w:t>工业技术创新</w:t>
      </w:r>
      <w:r>
        <w:rPr>
          <w:rFonts w:ascii="仿宋" w:hAnsi="仿宋" w:eastAsia="仿宋" w:cstheme="minorBidi"/>
          <w:color w:val="000000"/>
          <w:kern w:val="2"/>
          <w:sz w:val="32"/>
          <w:szCs w:val="32"/>
        </w:rPr>
        <w:t>平台型企业。</w:t>
      </w:r>
    </w:p>
    <w:p>
      <w:pPr>
        <w:ind w:firstLine="642" w:firstLineChars="200"/>
        <w:rPr>
          <w:rFonts w:ascii="楷体" w:hAnsi="楷体" w:eastAsia="楷体" w:cs="仿宋_GB2312"/>
          <w:b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</w:rPr>
        <w:t>（二）试点示范企业条件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1.包头市依法注册，具有独立法人资格，并已正常经营两年以上，企业组织结构健全，企业主体和其法人代表</w:t>
      </w:r>
      <w:r>
        <w:rPr>
          <w:rFonts w:hint="eastAsia" w:ascii="仿宋" w:hAnsi="仿宋" w:eastAsia="仿宋"/>
          <w:sz w:val="32"/>
          <w:szCs w:val="32"/>
        </w:rPr>
        <w:t>未进入信用管理系统黑名单，</w:t>
      </w:r>
      <w:r>
        <w:rPr>
          <w:rFonts w:hint="eastAsia" w:ascii="仿宋" w:hAnsi="仿宋" w:eastAsia="仿宋"/>
          <w:color w:val="000000"/>
          <w:sz w:val="32"/>
          <w:szCs w:val="32"/>
        </w:rPr>
        <w:t>近两年未发生重大违规违法行为、安全生产事故和因环境污染问题被相关主管部门通报行为，有一定的生产经营规模和良好的盈利能力。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2.企业服务管理体系健全，知识产权明晰，具有较强的服务型制造能力和持续的服务型制造投入，对同行业有较大示范带动作用。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3.企</w:t>
      </w:r>
      <w:r>
        <w:rPr>
          <w:rFonts w:hint="eastAsia" w:ascii="仿宋" w:hAnsi="仿宋" w:eastAsia="仿宋"/>
          <w:sz w:val="32"/>
          <w:szCs w:val="32"/>
        </w:rPr>
        <w:t>业服务型制造符</w:t>
      </w:r>
      <w:r>
        <w:rPr>
          <w:rFonts w:hint="eastAsia" w:ascii="仿宋" w:hAnsi="仿宋" w:eastAsia="仿宋"/>
          <w:color w:val="000000"/>
          <w:sz w:val="32"/>
          <w:szCs w:val="32"/>
        </w:rPr>
        <w:t>合国家、自治区和包头市服务型制造行业的发展方向，发展潜力较大，具有明确的发展目标，市场前景较好。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三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）试点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申报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各旗县区和稀土高新区工信部门</w:t>
      </w:r>
      <w:r>
        <w:rPr>
          <w:rFonts w:ascii="仿宋" w:hAnsi="仿宋" w:eastAsia="仿宋" w:cs="仿宋_GB2312"/>
          <w:color w:val="000000"/>
          <w:sz w:val="32"/>
          <w:szCs w:val="32"/>
        </w:rPr>
        <w:t>负责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组织本地区企业进行初审和申报</w:t>
      </w:r>
      <w:r>
        <w:rPr>
          <w:rFonts w:ascii="仿宋" w:hAnsi="仿宋" w:eastAsia="仿宋" w:cs="仿宋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每年度9月30日</w:t>
      </w:r>
      <w:r>
        <w:rPr>
          <w:rFonts w:ascii="仿宋" w:hAnsi="仿宋" w:eastAsia="仿宋" w:cs="仿宋_GB2312"/>
          <w:color w:val="000000"/>
          <w:sz w:val="32"/>
          <w:szCs w:val="32"/>
        </w:rPr>
        <w:t>前将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试点示范企业</w:t>
      </w:r>
      <w:r>
        <w:rPr>
          <w:rFonts w:ascii="仿宋" w:hAnsi="仿宋" w:eastAsia="仿宋" w:cs="仿宋_GB2312"/>
          <w:color w:val="000000"/>
          <w:sz w:val="32"/>
          <w:szCs w:val="32"/>
        </w:rPr>
        <w:t>申报材料报送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市工信局</w:t>
      </w:r>
      <w:r>
        <w:rPr>
          <w:rFonts w:ascii="仿宋" w:hAnsi="仿宋" w:eastAsia="仿宋" w:cs="仿宋_GB2312"/>
          <w:color w:val="000000"/>
          <w:sz w:val="32"/>
          <w:szCs w:val="32"/>
        </w:rPr>
        <w:t>。申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</w:t>
      </w:r>
      <w:r>
        <w:rPr>
          <w:rFonts w:ascii="仿宋" w:hAnsi="仿宋" w:eastAsia="仿宋" w:cs="仿宋_GB2312"/>
          <w:color w:val="000000"/>
          <w:sz w:val="32"/>
          <w:szCs w:val="32"/>
        </w:rPr>
        <w:t>材料包括：试点请示、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包头市服务型制造试点示范企业申报表</w:t>
      </w:r>
      <w:r>
        <w:rPr>
          <w:rFonts w:ascii="仿宋" w:hAnsi="仿宋" w:eastAsia="仿宋" w:cs="仿宋_GB2312"/>
          <w:color w:val="000000"/>
          <w:sz w:val="32"/>
          <w:szCs w:val="32"/>
        </w:rPr>
        <w:t>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四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）试点确定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市工信局</w:t>
      </w:r>
      <w:r>
        <w:rPr>
          <w:rFonts w:ascii="仿宋" w:hAnsi="仿宋" w:eastAsia="仿宋" w:cs="仿宋_GB2312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各地区申报</w:t>
      </w:r>
      <w:r>
        <w:rPr>
          <w:rFonts w:ascii="仿宋" w:hAnsi="仿宋" w:eastAsia="仿宋" w:cs="仿宋_GB2312"/>
          <w:color w:val="000000"/>
          <w:sz w:val="32"/>
          <w:szCs w:val="32"/>
        </w:rPr>
        <w:t>试点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企业</w:t>
      </w:r>
      <w:r>
        <w:rPr>
          <w:rFonts w:ascii="仿宋" w:hAnsi="仿宋" w:eastAsia="仿宋" w:cs="仿宋_GB2312"/>
          <w:color w:val="000000"/>
          <w:sz w:val="32"/>
          <w:szCs w:val="32"/>
        </w:rPr>
        <w:t>进行审核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，并依据《内蒙古自治区服务型制造示范企业认定管理办法（试行）》，聘请第三方机构</w:t>
      </w:r>
      <w:r>
        <w:rPr>
          <w:rFonts w:ascii="仿宋" w:hAnsi="仿宋" w:eastAsia="仿宋" w:cs="仿宋_GB2312"/>
          <w:color w:val="000000"/>
          <w:sz w:val="32"/>
          <w:szCs w:val="32"/>
        </w:rPr>
        <w:t>对申请单位进行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实地考察和</w:t>
      </w:r>
      <w:r>
        <w:rPr>
          <w:rFonts w:ascii="仿宋" w:hAnsi="仿宋" w:eastAsia="仿宋" w:cs="仿宋_GB2312"/>
          <w:color w:val="000000"/>
          <w:sz w:val="32"/>
          <w:szCs w:val="32"/>
        </w:rPr>
        <w:t>评估，确定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市</w:t>
      </w:r>
      <w:r>
        <w:rPr>
          <w:rFonts w:ascii="仿宋" w:hAnsi="仿宋" w:eastAsia="仿宋" w:cs="仿宋_GB2312"/>
          <w:color w:val="000000"/>
          <w:sz w:val="32"/>
          <w:szCs w:val="32"/>
        </w:rPr>
        <w:t>级试点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示范企业</w:t>
      </w:r>
      <w:r>
        <w:rPr>
          <w:rFonts w:ascii="仿宋" w:hAnsi="仿宋" w:eastAsia="仿宋" w:cs="仿宋_GB2312"/>
          <w:color w:val="000000"/>
          <w:sz w:val="32"/>
          <w:szCs w:val="32"/>
        </w:rPr>
        <w:t>，并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优先</w:t>
      </w:r>
      <w:r>
        <w:rPr>
          <w:rFonts w:ascii="仿宋" w:hAnsi="仿宋" w:eastAsia="仿宋" w:cs="仿宋_GB2312"/>
          <w:color w:val="000000"/>
          <w:sz w:val="32"/>
          <w:szCs w:val="32"/>
        </w:rPr>
        <w:t>向国家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和自治区</w:t>
      </w:r>
      <w:r>
        <w:rPr>
          <w:rFonts w:ascii="仿宋" w:hAnsi="仿宋" w:eastAsia="仿宋" w:cs="仿宋_GB2312"/>
          <w:color w:val="000000"/>
          <w:sz w:val="32"/>
          <w:szCs w:val="32"/>
        </w:rPr>
        <w:t>推荐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认定</w:t>
      </w:r>
      <w:r>
        <w:rPr>
          <w:rFonts w:hint="eastAsia" w:ascii="仿宋" w:hAnsi="仿宋" w:eastAsia="仿宋"/>
          <w:color w:val="000000"/>
          <w:sz w:val="32"/>
          <w:szCs w:val="32"/>
        </w:rPr>
        <w:t>服务型制造示范企业</w:t>
      </w:r>
      <w:r>
        <w:rPr>
          <w:rFonts w:ascii="仿宋" w:hAnsi="仿宋" w:eastAsia="仿宋" w:cs="仿宋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已获得自治区级</w:t>
      </w:r>
      <w:r>
        <w:rPr>
          <w:rFonts w:hint="eastAsia" w:ascii="仿宋" w:hAnsi="仿宋" w:eastAsia="仿宋"/>
          <w:color w:val="000000"/>
          <w:sz w:val="32"/>
          <w:szCs w:val="32"/>
        </w:rPr>
        <w:t>服务型制造示范企业认定的企业，同时认定为包头市服务型制造试点示范企业，无需再次申报。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楷体" w:hAnsi="楷体" w:eastAsia="楷体" w:cs="微软雅黑"/>
          <w:b/>
          <w:color w:val="000000"/>
          <w:sz w:val="32"/>
          <w:szCs w:val="32"/>
        </w:rPr>
      </w:pPr>
      <w:r>
        <w:rPr>
          <w:rFonts w:ascii="楷体" w:hAnsi="楷体" w:eastAsia="楷体" w:cs="楷体_GB2312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_GB2312"/>
          <w:b/>
          <w:color w:val="000000"/>
          <w:sz w:val="32"/>
          <w:szCs w:val="32"/>
        </w:rPr>
        <w:t>五</w:t>
      </w:r>
      <w:r>
        <w:rPr>
          <w:rFonts w:ascii="楷体" w:hAnsi="楷体" w:eastAsia="楷体" w:cs="楷体_GB2312"/>
          <w:b/>
          <w:color w:val="000000"/>
          <w:sz w:val="32"/>
          <w:szCs w:val="32"/>
        </w:rPr>
        <w:t>）职责分工</w:t>
      </w:r>
    </w:p>
    <w:p>
      <w:pPr>
        <w:pStyle w:val="6"/>
        <w:spacing w:beforeAutospacing="0" w:afterAutospacing="0"/>
        <w:ind w:firstLine="640" w:firstLineChars="200"/>
        <w:jc w:val="both"/>
        <w:textAlignment w:val="top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</w:t>
      </w:r>
      <w:r>
        <w:rPr>
          <w:rFonts w:ascii="仿宋" w:hAnsi="仿宋" w:eastAsia="仿宋" w:cs="仿宋_GB2312"/>
          <w:color w:val="000000"/>
          <w:sz w:val="32"/>
          <w:szCs w:val="32"/>
        </w:rPr>
        <w:t>.试点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企业</w:t>
      </w:r>
      <w:r>
        <w:rPr>
          <w:rFonts w:ascii="仿宋" w:hAnsi="仿宋" w:eastAsia="仿宋" w:cs="仿宋_GB2312"/>
          <w:color w:val="000000"/>
          <w:sz w:val="32"/>
          <w:szCs w:val="32"/>
        </w:rPr>
        <w:t>所在地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区</w:t>
      </w:r>
      <w:r>
        <w:rPr>
          <w:rFonts w:ascii="仿宋" w:hAnsi="仿宋" w:eastAsia="仿宋" w:cs="仿宋_GB2312"/>
          <w:color w:val="000000"/>
          <w:sz w:val="32"/>
          <w:szCs w:val="32"/>
        </w:rPr>
        <w:t>政府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（管委会）</w:t>
      </w:r>
      <w:r>
        <w:rPr>
          <w:rFonts w:ascii="仿宋" w:hAnsi="仿宋" w:eastAsia="仿宋" w:cs="仿宋_GB2312"/>
          <w:color w:val="000000"/>
          <w:sz w:val="32"/>
          <w:szCs w:val="32"/>
        </w:rPr>
        <w:t>对试点工作负总责，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要</w:t>
      </w:r>
      <w:r>
        <w:rPr>
          <w:rFonts w:ascii="仿宋" w:hAnsi="仿宋" w:eastAsia="仿宋" w:cs="仿宋_GB2312"/>
          <w:color w:val="000000"/>
          <w:sz w:val="32"/>
          <w:szCs w:val="32"/>
        </w:rPr>
        <w:t>切实加强组织领导，明确责任单位和负责人，及时协调解决存在的问题。</w:t>
      </w:r>
    </w:p>
    <w:p>
      <w:pPr>
        <w:pStyle w:val="6"/>
        <w:spacing w:beforeAutospacing="0" w:afterAutospacing="0"/>
        <w:ind w:firstLine="640" w:firstLineChars="200"/>
        <w:jc w:val="both"/>
        <w:textAlignment w:val="top"/>
        <w:rPr>
          <w:rFonts w:ascii="Calibri" w:hAnsi="Calibri" w:eastAsia="仿宋" w:cs="Calibri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</w:t>
      </w:r>
      <w:r>
        <w:rPr>
          <w:rFonts w:ascii="仿宋" w:hAnsi="仿宋" w:eastAsia="仿宋" w:cs="仿宋_GB2312"/>
          <w:color w:val="000000"/>
          <w:sz w:val="32"/>
          <w:szCs w:val="32"/>
        </w:rPr>
        <w:t>.各地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区工信</w:t>
      </w:r>
      <w:r>
        <w:rPr>
          <w:rFonts w:ascii="仿宋" w:hAnsi="仿宋" w:eastAsia="仿宋" w:cs="仿宋_GB2312"/>
          <w:color w:val="000000"/>
          <w:sz w:val="32"/>
          <w:szCs w:val="32"/>
        </w:rPr>
        <w:t>部门要会同有关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部门</w:t>
      </w:r>
      <w:r>
        <w:rPr>
          <w:rFonts w:ascii="仿宋" w:hAnsi="仿宋" w:eastAsia="仿宋" w:cs="仿宋_GB2312"/>
          <w:color w:val="000000"/>
          <w:sz w:val="32"/>
          <w:szCs w:val="32"/>
        </w:rPr>
        <w:t>积极做好沟通、协调和推动工作，总结宣传典型经验。</w:t>
      </w:r>
      <w:r>
        <w:rPr>
          <w:rFonts w:ascii="Calibri" w:hAnsi="Calibri" w:eastAsia="仿宋" w:cs="Calibri"/>
          <w:color w:val="000000"/>
          <w:sz w:val="32"/>
          <w:szCs w:val="32"/>
        </w:rPr>
        <w:t> </w:t>
      </w:r>
    </w:p>
    <w:p>
      <w:pPr>
        <w:pStyle w:val="6"/>
        <w:spacing w:beforeAutospacing="0" w:afterAutospacing="0"/>
        <w:ind w:firstLine="640" w:firstLineChars="200"/>
        <w:jc w:val="both"/>
        <w:textAlignment w:val="top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3</w:t>
      </w:r>
      <w:r>
        <w:rPr>
          <w:rFonts w:ascii="仿宋" w:hAnsi="仿宋" w:eastAsia="仿宋" w:cs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市工信局</w:t>
      </w:r>
      <w:r>
        <w:rPr>
          <w:rFonts w:ascii="仿宋" w:hAnsi="仿宋" w:eastAsia="仿宋" w:cs="仿宋_GB2312"/>
          <w:color w:val="000000"/>
          <w:sz w:val="32"/>
          <w:szCs w:val="32"/>
        </w:rPr>
        <w:t>将会同有关部门加大政策支持力度，适时组织开展检查和评估，及时复制推广试点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示范</w:t>
      </w:r>
      <w:r>
        <w:rPr>
          <w:rFonts w:ascii="仿宋" w:hAnsi="仿宋" w:eastAsia="仿宋" w:cs="仿宋_GB2312"/>
          <w:color w:val="000000"/>
          <w:sz w:val="32"/>
          <w:szCs w:val="32"/>
        </w:rPr>
        <w:t>经验。</w:t>
      </w:r>
    </w:p>
    <w:p>
      <w:pPr>
        <w:pStyle w:val="6"/>
        <w:spacing w:beforeAutospacing="0" w:afterAutospacing="0"/>
        <w:ind w:firstLine="640" w:firstLineChars="200"/>
        <w:jc w:val="both"/>
        <w:textAlignment w:val="top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联系人：贾一欣、曹希丹       电话：5618449</w:t>
      </w:r>
    </w:p>
    <w:p>
      <w:pPr>
        <w:pStyle w:val="6"/>
        <w:spacing w:beforeAutospacing="0" w:afterAutospacing="0"/>
        <w:ind w:firstLine="615"/>
        <w:jc w:val="both"/>
        <w:textAlignment w:val="top"/>
        <w:rPr>
          <w:rStyle w:val="9"/>
          <w:rFonts w:hint="eastAsia" w:ascii="仿宋" w:hAnsi="仿宋" w:eastAsia="仿宋" w:cs="仿宋_GB2312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邮  箱：</w:t>
      </w:r>
      <w:r>
        <w:fldChar w:fldCharType="begin"/>
      </w:r>
      <w:r>
        <w:instrText xml:space="preserve"> HYPERLINK "mailto:bjxxfp@163.com" </w:instrText>
      </w:r>
      <w:r>
        <w:fldChar w:fldCharType="separate"/>
      </w:r>
      <w:r>
        <w:rPr>
          <w:rStyle w:val="9"/>
          <w:rFonts w:hint="eastAsia" w:ascii="仿宋" w:hAnsi="仿宋" w:eastAsia="仿宋" w:cs="仿宋_GB2312"/>
          <w:color w:val="000000"/>
          <w:sz w:val="32"/>
          <w:szCs w:val="32"/>
          <w:u w:val="none"/>
        </w:rPr>
        <w:t>bjxxfp@163.com</w:t>
      </w:r>
      <w:r>
        <w:rPr>
          <w:rStyle w:val="9"/>
          <w:rFonts w:hint="eastAsia" w:ascii="仿宋" w:hAnsi="仿宋" w:eastAsia="仿宋" w:cs="仿宋_GB2312"/>
          <w:color w:val="000000"/>
          <w:sz w:val="32"/>
          <w:szCs w:val="32"/>
          <w:u w:val="none"/>
        </w:rPr>
        <w:fldChar w:fldCharType="end"/>
      </w:r>
      <w:bookmarkStart w:id="0" w:name="_GoBack"/>
      <w:bookmarkEnd w:id="0"/>
    </w:p>
    <w:p>
      <w:pPr>
        <w:pStyle w:val="6"/>
        <w:spacing w:beforeAutospacing="0" w:afterAutospacing="0"/>
        <w:ind w:firstLine="615"/>
        <w:jc w:val="both"/>
        <w:textAlignment w:val="top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附件：包头市服务型制造试点示范企业申报表</w:t>
      </w:r>
    </w:p>
    <w:p>
      <w:pPr>
        <w:pStyle w:val="6"/>
        <w:widowControl/>
        <w:spacing w:beforeAutospacing="0" w:afterAutospacing="0" w:line="540" w:lineRule="atLeast"/>
        <w:jc w:val="both"/>
        <w:textAlignment w:val="top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包头市服务型制造试点示范企业</w:t>
      </w:r>
    </w:p>
    <w:p>
      <w:pPr>
        <w:spacing w:line="7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申报表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所在地区：</w:t>
      </w: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企业名称：（盖章）</w:t>
      </w: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系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人：</w:t>
      </w: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办公电话：</w:t>
      </w: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传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真：</w:t>
      </w: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手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机：</w:t>
      </w: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邮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箱：</w:t>
      </w:r>
    </w:p>
    <w:p>
      <w:pPr>
        <w:spacing w:line="8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申报日期：</w:t>
      </w:r>
      <w:r>
        <w:rPr>
          <w:rFonts w:ascii="仿宋" w:hAnsi="仿宋" w:eastAsia="仿宋"/>
          <w:color w:val="000000"/>
          <w:sz w:val="32"/>
          <w:szCs w:val="32"/>
        </w:rPr>
        <w:tab/>
      </w:r>
      <w:r>
        <w:rPr>
          <w:rFonts w:ascii="仿宋" w:hAnsi="仿宋" w:eastAsia="仿宋"/>
          <w:color w:val="000000"/>
          <w:sz w:val="32"/>
          <w:szCs w:val="32"/>
        </w:rPr>
        <w:tab/>
      </w:r>
      <w:r>
        <w:rPr>
          <w:rFonts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ab/>
      </w:r>
      <w:r>
        <w:rPr>
          <w:rFonts w:ascii="仿宋" w:hAnsi="仿宋" w:eastAsia="仿宋"/>
          <w:color w:val="000000"/>
          <w:sz w:val="32"/>
          <w:szCs w:val="32"/>
        </w:rPr>
        <w:tab/>
      </w:r>
      <w:r>
        <w:rPr>
          <w:rFonts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</w:p>
    <w:p>
      <w:pPr>
        <w:spacing w:line="8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8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80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包头市工业和信息化局制</w:t>
      </w:r>
    </w:p>
    <w:p>
      <w:pPr>
        <w:pStyle w:val="10"/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承 诺 书</w:t>
      </w:r>
    </w:p>
    <w:p>
      <w:pPr>
        <w:pStyle w:val="10"/>
        <w:spacing w:line="600" w:lineRule="exact"/>
        <w:ind w:firstLine="642" w:firstLineChars="200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pStyle w:val="1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本企业承诺：</w:t>
      </w:r>
    </w:p>
    <w:p>
      <w:pPr>
        <w:pStyle w:val="1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.本申报书中所填写的内容真实、合法、有效。</w:t>
      </w:r>
    </w:p>
    <w:p>
      <w:pPr>
        <w:pStyle w:val="1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.提供的申报资料和文件内容真实、可靠、事实存在。</w:t>
      </w:r>
    </w:p>
    <w:p>
      <w:pPr>
        <w:pStyle w:val="1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.本申报书中所涉本单位的知识产权、商业秘密明晰完整，归属本单位或技术来源正当合法，未剽窃他人成果，未侵犯他人的知识产权或商业秘密。</w:t>
      </w:r>
    </w:p>
    <w:p>
      <w:pPr>
        <w:pStyle w:val="1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若发生与上述承诺相违背的事实，由本单位承担法律责任。</w:t>
      </w:r>
    </w:p>
    <w:p>
      <w:pPr>
        <w:pStyle w:val="1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0"/>
        <w:spacing w:line="600" w:lineRule="exact"/>
        <w:ind w:firstLine="3840" w:firstLineChars="1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法定代表人（签字）：</w:t>
      </w:r>
    </w:p>
    <w:p>
      <w:pPr>
        <w:pStyle w:val="10"/>
        <w:spacing w:line="600" w:lineRule="exact"/>
        <w:ind w:firstLine="640" w:firstLineChars="2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单位（盖章）：</w:t>
      </w:r>
    </w:p>
    <w:p>
      <w:pPr>
        <w:pStyle w:val="10"/>
        <w:spacing w:line="600" w:lineRule="exact"/>
        <w:ind w:firstLine="640" w:firstLineChars="200"/>
        <w:jc w:val="center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 xml:space="preserve">                             </w:t>
      </w:r>
    </w:p>
    <w:p>
      <w:pPr>
        <w:pStyle w:val="10"/>
        <w:wordWrap w:val="0"/>
        <w:spacing w:line="600" w:lineRule="exact"/>
        <w:ind w:firstLine="640" w:firstLineChars="200"/>
        <w:jc w:val="righ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日 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      </w:t>
      </w:r>
    </w:p>
    <w:p>
      <w:pPr>
        <w:pStyle w:val="1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0"/>
        <w:spacing w:line="400" w:lineRule="exact"/>
        <w:rPr>
          <w:rFonts w:ascii="仿宋" w:hAnsi="仿宋" w:eastAsia="仿宋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278"/>
        <w:gridCol w:w="459"/>
        <w:gridCol w:w="1099"/>
        <w:gridCol w:w="610"/>
        <w:gridCol w:w="502"/>
        <w:gridCol w:w="306"/>
        <w:gridCol w:w="7"/>
        <w:gridCol w:w="717"/>
        <w:gridCol w:w="835"/>
        <w:gridCol w:w="815"/>
        <w:gridCol w:w="46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794" w:type="dxa"/>
            <w:gridSpan w:val="13"/>
            <w:vAlign w:val="center"/>
          </w:tcPr>
          <w:p>
            <w:pPr>
              <w:rPr>
                <w:rFonts w:ascii="华文仿宋" w:hAnsi="华文仿宋" w:eastAsia="华文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sz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企业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名称</w:t>
            </w:r>
          </w:p>
        </w:tc>
        <w:tc>
          <w:tcPr>
            <w:tcW w:w="7374" w:type="dxa"/>
            <w:gridSpan w:val="11"/>
            <w:vAlign w:val="center"/>
          </w:tcPr>
          <w:p>
            <w:pPr>
              <w:spacing w:line="360" w:lineRule="auto"/>
              <w:ind w:firstLine="240" w:firstLineChars="100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企业性质</w:t>
            </w:r>
          </w:p>
        </w:tc>
        <w:tc>
          <w:tcPr>
            <w:tcW w:w="453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法人代表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注册地址</w:t>
            </w:r>
          </w:p>
        </w:tc>
        <w:tc>
          <w:tcPr>
            <w:tcW w:w="453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主营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业务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通信地址</w:t>
            </w:r>
          </w:p>
        </w:tc>
        <w:tc>
          <w:tcPr>
            <w:tcW w:w="453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邮政编码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 系 人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职    务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联系电话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手    机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电子邮箱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传    真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从业人员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员工总数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研发和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设计人员比例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服务型人员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比例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中高级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职业资格人员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ascii="华文仿宋" w:hAnsi="华文仿宋" w:eastAsia="华文仿宋" w:cs="宋体"/>
                <w:color w:val="000000"/>
                <w:sz w:val="24"/>
              </w:rPr>
              <w:t>比例</w:t>
            </w:r>
          </w:p>
        </w:tc>
        <w:tc>
          <w:tcPr>
            <w:tcW w:w="156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本科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以上学历人员比例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4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794" w:type="dxa"/>
            <w:gridSpan w:val="13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</w:rPr>
              <w:t>二、经营管理状况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358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经营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指标</w:t>
            </w:r>
          </w:p>
        </w:tc>
        <w:tc>
          <w:tcPr>
            <w:tcW w:w="52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近三年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588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资产总额（万元）</w:t>
            </w: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  <w:jc w:val="center"/>
        </w:trPr>
        <w:tc>
          <w:tcPr>
            <w:tcW w:w="3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资产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负债率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（%）</w:t>
            </w: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营业收入（万元）</w:t>
            </w: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3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 xml:space="preserve">        其中，服务收入（万元）</w:t>
            </w: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3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税金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总额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（万元）</w:t>
            </w: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3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利润总额（万元）</w:t>
            </w: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3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净利润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>增长率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（%）</w:t>
            </w:r>
          </w:p>
        </w:tc>
        <w:tc>
          <w:tcPr>
            <w:tcW w:w="1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58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研发设计投入比例（%）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4" w:type="dxa"/>
            <w:gridSpan w:val="13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</w:rPr>
              <w:t>三、专利及获奖情况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企业累计</w:t>
            </w:r>
          </w:p>
          <w:p>
            <w:pPr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获得专利（可自行添加行数）</w:t>
            </w:r>
          </w:p>
        </w:tc>
        <w:tc>
          <w:tcPr>
            <w:tcW w:w="397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sz w:val="24"/>
              </w:rPr>
              <w:t>专利名称</w:t>
            </w: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7652" w:type="dxa"/>
            <w:gridSpan w:val="12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1、发明专利（共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97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7652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2、实用新型（共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97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7652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3、外观设计（共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97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企业累计获奖</w:t>
            </w:r>
          </w:p>
          <w:p>
            <w:pPr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（可自行添加行数）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sz w:val="24"/>
              </w:rPr>
              <w:t>颁发部门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sz w:val="24"/>
              </w:rPr>
              <w:t>颁发时间</w:t>
            </w: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b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sz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0" w:firstLineChars="0"/>
              <w:jc w:val="left"/>
              <w:rPr>
                <w:rFonts w:ascii="华文仿宋" w:hAnsi="华文仿宋" w:eastAsia="华文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sz w:val="24"/>
                <w:szCs w:val="24"/>
              </w:rPr>
              <w:t>四、服务企业情况（可自行添加行数）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8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600" w:lineRule="exact"/>
              <w:ind w:firstLine="0" w:firstLineChars="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申报服务型</w:t>
            </w:r>
          </w:p>
          <w:p>
            <w:pPr>
              <w:pStyle w:val="11"/>
              <w:snapToGrid w:val="0"/>
              <w:spacing w:line="600" w:lineRule="exact"/>
              <w:ind w:firstLine="0" w:firstLineChars="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制造类型</w:t>
            </w:r>
          </w:p>
          <w:p>
            <w:pPr>
              <w:pStyle w:val="11"/>
              <w:snapToGrid w:val="0"/>
              <w:spacing w:line="600" w:lineRule="exact"/>
              <w:ind w:firstLine="0" w:firstLineChars="0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（请打钩）</w:t>
            </w:r>
          </w:p>
        </w:tc>
        <w:tc>
          <w:tcPr>
            <w:tcW w:w="6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600" w:lineRule="exact"/>
              <w:ind w:firstLine="1080" w:firstLineChars="450"/>
              <w:jc w:val="left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□总集成总承包      □定制化服务</w:t>
            </w:r>
          </w:p>
          <w:p>
            <w:pPr>
              <w:pStyle w:val="11"/>
              <w:snapToGrid w:val="0"/>
              <w:spacing w:line="600" w:lineRule="exact"/>
              <w:ind w:firstLine="1080" w:firstLineChars="450"/>
              <w:jc w:val="left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□全生命周期管理    □供应链管理</w:t>
            </w:r>
          </w:p>
          <w:p>
            <w:pPr>
              <w:pStyle w:val="11"/>
              <w:snapToGrid w:val="0"/>
              <w:spacing w:line="600" w:lineRule="exact"/>
              <w:ind w:firstLine="1080" w:firstLineChars="450"/>
              <w:jc w:val="left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□信息增值服务</w:t>
            </w:r>
            <w:r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□其它（请填写</w:t>
            </w:r>
            <w:r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600" w:lineRule="exact"/>
              <w:rPr>
                <w:rFonts w:ascii="华文仿宋" w:hAnsi="华文仿宋" w:eastAsia="华文仿宋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2"/>
                <w:sz w:val="24"/>
                <w:szCs w:val="24"/>
              </w:rPr>
              <w:t>五、企业开展服务型制造的主要做法：</w:t>
            </w:r>
          </w:p>
          <w:p>
            <w:pPr>
              <w:pStyle w:val="1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2"/>
                <w:sz w:val="24"/>
                <w:szCs w:val="24"/>
              </w:rPr>
              <w:t>（结合所申报的服务型制造示范企业模式，从经营战略、商业模式、典型案例、运营方式、信息平台、资源配置、人才培养、服务绩效等层面论述企业发展服务型制造的主要做法和成效。）</w:t>
            </w:r>
          </w:p>
          <w:p>
            <w:pPr>
              <w:pStyle w:val="1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8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600" w:lineRule="exact"/>
              <w:rPr>
                <w:rFonts w:ascii="华文仿宋" w:hAnsi="华文仿宋" w:eastAsia="华文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2"/>
                <w:sz w:val="24"/>
                <w:szCs w:val="24"/>
              </w:rPr>
              <w:t>六、今后三年发展服务型制造主要思路、工作计划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  <w:jc w:val="center"/>
        </w:trPr>
        <w:tc>
          <w:tcPr>
            <w:tcW w:w="8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600" w:lineRule="exact"/>
              <w:rPr>
                <w:rFonts w:ascii="华文仿宋" w:hAnsi="华文仿宋" w:eastAsia="华文仿宋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2"/>
                <w:sz w:val="24"/>
                <w:szCs w:val="24"/>
              </w:rPr>
              <w:t>七、所在地区工信主管部门意见</w:t>
            </w:r>
          </w:p>
          <w:p>
            <w:pPr>
              <w:widowControl/>
              <w:snapToGrid w:val="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sz w:val="24"/>
              </w:rPr>
            </w:pPr>
          </w:p>
          <w:p>
            <w:pPr>
              <w:widowControl/>
              <w:snapToGrid w:val="0"/>
              <w:spacing w:line="600" w:lineRule="exact"/>
              <w:ind w:firstLine="3600" w:firstLineChars="1500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经办人：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签发人：</w:t>
            </w:r>
          </w:p>
          <w:p>
            <w:pPr>
              <w:widowControl/>
              <w:snapToGrid w:val="0"/>
              <w:spacing w:line="600" w:lineRule="exact"/>
              <w:ind w:firstLine="6240" w:firstLineChars="2600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单位盖章</w:t>
            </w:r>
          </w:p>
          <w:p>
            <w:pPr>
              <w:widowControl/>
              <w:snapToGrid w:val="0"/>
              <w:spacing w:line="6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 xml:space="preserve">                                         年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月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日</w:t>
            </w:r>
          </w:p>
        </w:tc>
      </w:tr>
    </w:tbl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20" w:lineRule="atLeast"/>
        <w:ind w:firstLine="4160" w:firstLineChars="1300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包头市工业和信息化局办公室                  20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5" w:left="1474" w:header="851" w:footer="1446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ajorEastAsia" w:hAnsiTheme="majorEastAsia" w:eastAsiaTheme="majorEastAsia"/>
        <w:sz w:val="28"/>
        <w:szCs w:val="28"/>
      </w:rPr>
    </w:pPr>
    <w:sdt>
      <w:sdtPr>
        <w:rPr>
          <w:rFonts w:asciiTheme="majorEastAsia" w:hAnsiTheme="majorEastAsia" w:eastAsiaTheme="majorEastAsia"/>
          <w:sz w:val="28"/>
          <w:szCs w:val="28"/>
        </w:rPr>
        <w:id w:val="1327248916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sdtContent>
    </w:sdt>
    <w:r>
      <w:rPr>
        <w:rFonts w:asciiTheme="majorEastAsia" w:hAnsiTheme="majorEastAsia" w:eastAsiaTheme="majorEastAsia"/>
        <w:sz w:val="28"/>
        <w:szCs w:val="28"/>
      </w:rPr>
      <w:t xml:space="preserve">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ajorEastAsia" w:hAnsiTheme="majorEastAsia" w:eastAsiaTheme="majorEastAsia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-348797794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163F"/>
    <w:rsid w:val="000A6729"/>
    <w:rsid w:val="00342901"/>
    <w:rsid w:val="00412369"/>
    <w:rsid w:val="00430B01"/>
    <w:rsid w:val="004D4B77"/>
    <w:rsid w:val="00603238"/>
    <w:rsid w:val="009F460C"/>
    <w:rsid w:val="00A66211"/>
    <w:rsid w:val="00CB7341"/>
    <w:rsid w:val="00E86932"/>
    <w:rsid w:val="00F73202"/>
    <w:rsid w:val="06DA29EA"/>
    <w:rsid w:val="06DC3D22"/>
    <w:rsid w:val="0A07155B"/>
    <w:rsid w:val="0EEA0838"/>
    <w:rsid w:val="10962211"/>
    <w:rsid w:val="11E62F98"/>
    <w:rsid w:val="16E0010C"/>
    <w:rsid w:val="1A90715B"/>
    <w:rsid w:val="1AEA2E39"/>
    <w:rsid w:val="1F55251E"/>
    <w:rsid w:val="1F7A4179"/>
    <w:rsid w:val="21FF03A9"/>
    <w:rsid w:val="22E44424"/>
    <w:rsid w:val="25CF36AF"/>
    <w:rsid w:val="264326E8"/>
    <w:rsid w:val="269C4D74"/>
    <w:rsid w:val="27D6598D"/>
    <w:rsid w:val="28770CCF"/>
    <w:rsid w:val="2CEC57E7"/>
    <w:rsid w:val="3AB2163F"/>
    <w:rsid w:val="403B3335"/>
    <w:rsid w:val="40B84C2E"/>
    <w:rsid w:val="456E7523"/>
    <w:rsid w:val="4E3F44B7"/>
    <w:rsid w:val="504F0E1F"/>
    <w:rsid w:val="52570254"/>
    <w:rsid w:val="53A27975"/>
    <w:rsid w:val="542651FA"/>
    <w:rsid w:val="63001B2D"/>
    <w:rsid w:val="64BB1C86"/>
    <w:rsid w:val="650A0154"/>
    <w:rsid w:val="6671775C"/>
    <w:rsid w:val="6E2250C6"/>
    <w:rsid w:val="6E85383F"/>
    <w:rsid w:val="73F974BC"/>
    <w:rsid w:val="751A62AE"/>
    <w:rsid w:val="788C16BE"/>
    <w:rsid w:val="7ADF259A"/>
    <w:rsid w:val="7FFFC0B9"/>
    <w:rsid w:val="FF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14</Pages>
  <Words>514</Words>
  <Characters>2933</Characters>
  <Lines>24</Lines>
  <Paragraphs>6</Paragraphs>
  <TotalTime>92</TotalTime>
  <ScaleCrop>false</ScaleCrop>
  <LinksUpToDate>false</LinksUpToDate>
  <CharactersWithSpaces>3441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2020-05-26T09:34:00Z</dcterms:created>
  <dc:creator>339</dc:creator>
  <cp:lastModifiedBy>user</cp:lastModifiedBy>
  <cp:lastPrinted>2020-09-10T11:05:00Z</cp:lastPrinted>
  <dcterms:modified xsi:type="dcterms:W3CDTF">2021-07-23T11:45:52Z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