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6D" w:rsidRPr="00EA3761" w:rsidRDefault="0066596D" w:rsidP="0066596D">
      <w:pPr>
        <w:spacing w:line="480" w:lineRule="exact"/>
        <w:jc w:val="center"/>
        <w:rPr>
          <w:rFonts w:ascii="方正小标宋简体" w:eastAsia="方正小标宋简体" w:hAnsiTheme="minorEastAsia"/>
          <w:sz w:val="36"/>
          <w:szCs w:val="36"/>
        </w:rPr>
      </w:pPr>
      <w:r w:rsidRPr="00EA3761">
        <w:rPr>
          <w:rFonts w:ascii="方正小标宋简体" w:eastAsia="方正小标宋简体" w:hAnsiTheme="minorEastAsia" w:hint="eastAsia"/>
          <w:sz w:val="36"/>
          <w:szCs w:val="36"/>
        </w:rPr>
        <w:t>电力设施保护条例</w:t>
      </w:r>
    </w:p>
    <w:p w:rsidR="0066596D" w:rsidRPr="00E002AD" w:rsidRDefault="0066596D" w:rsidP="0066596D">
      <w:pPr>
        <w:spacing w:line="480" w:lineRule="exact"/>
        <w:ind w:firstLineChars="200" w:firstLine="560"/>
        <w:rPr>
          <w:rFonts w:asciiTheme="minorEastAsia" w:hAnsiTheme="minorEastAsia"/>
          <w:sz w:val="28"/>
          <w:szCs w:val="28"/>
        </w:rPr>
      </w:pPr>
    </w:p>
    <w:p w:rsidR="0066596D" w:rsidRPr="00EA3761" w:rsidRDefault="0066596D" w:rsidP="0066596D">
      <w:pPr>
        <w:spacing w:line="470" w:lineRule="exact"/>
        <w:ind w:firstLine="578"/>
        <w:rPr>
          <w:rFonts w:asciiTheme="minorEastAsia" w:hAnsiTheme="minorEastAsia"/>
          <w:sz w:val="11"/>
          <w:szCs w:val="11"/>
        </w:rPr>
      </w:pPr>
      <w:r w:rsidRPr="00E002AD">
        <w:rPr>
          <w:rFonts w:asciiTheme="minorEastAsia" w:hAnsiTheme="minorEastAsia"/>
          <w:sz w:val="28"/>
          <w:szCs w:val="28"/>
        </w:rPr>
        <w:t>（</w:t>
      </w:r>
      <w:r>
        <w:rPr>
          <w:rFonts w:asciiTheme="minorEastAsia" w:hAnsiTheme="minorEastAsia" w:hint="eastAsia"/>
          <w:sz w:val="28"/>
          <w:szCs w:val="28"/>
        </w:rPr>
        <w:t>1987</w:t>
      </w:r>
      <w:r w:rsidRPr="00E002AD">
        <w:rPr>
          <w:rFonts w:asciiTheme="minorEastAsia" w:hAnsiTheme="minorEastAsia"/>
          <w:sz w:val="28"/>
          <w:szCs w:val="28"/>
        </w:rPr>
        <w:t>年９月</w:t>
      </w:r>
      <w:r>
        <w:rPr>
          <w:rFonts w:asciiTheme="minorEastAsia" w:hAnsiTheme="minorEastAsia" w:hint="eastAsia"/>
          <w:sz w:val="28"/>
          <w:szCs w:val="28"/>
        </w:rPr>
        <w:t>15</w:t>
      </w:r>
      <w:r w:rsidRPr="00E002AD">
        <w:rPr>
          <w:rFonts w:asciiTheme="minorEastAsia" w:hAnsiTheme="minorEastAsia"/>
          <w:sz w:val="28"/>
          <w:szCs w:val="28"/>
        </w:rPr>
        <w:t>日国务院发布根据</w:t>
      </w:r>
      <w:r>
        <w:rPr>
          <w:rFonts w:asciiTheme="minorEastAsia" w:hAnsiTheme="minorEastAsia" w:hint="eastAsia"/>
          <w:sz w:val="28"/>
          <w:szCs w:val="28"/>
        </w:rPr>
        <w:t>1998</w:t>
      </w:r>
      <w:r w:rsidRPr="00E002AD">
        <w:rPr>
          <w:rFonts w:asciiTheme="minorEastAsia" w:hAnsiTheme="minorEastAsia"/>
          <w:sz w:val="28"/>
          <w:szCs w:val="28"/>
        </w:rPr>
        <w:t>年１月７日</w:t>
      </w:r>
      <w:r>
        <w:rPr>
          <w:rFonts w:asciiTheme="minorEastAsia" w:hAnsiTheme="minorEastAsia" w:hint="eastAsia"/>
          <w:sz w:val="28"/>
          <w:szCs w:val="28"/>
        </w:rPr>
        <w:t xml:space="preserve">  </w:t>
      </w:r>
      <w:r w:rsidRPr="00E002AD">
        <w:rPr>
          <w:rFonts w:asciiTheme="minorEastAsia" w:hAnsiTheme="minorEastAsia"/>
          <w:sz w:val="28"/>
          <w:szCs w:val="28"/>
        </w:rPr>
        <w:t>《国务院关于修改〈电力设施保护条例〉的决定》修正）</w:t>
      </w:r>
      <w:bookmarkStart w:id="0" w:name="2"/>
      <w:bookmarkStart w:id="1" w:name="sub1176453_2"/>
      <w:bookmarkEnd w:id="0"/>
      <w:bookmarkEnd w:id="1"/>
    </w:p>
    <w:p w:rsidR="0066596D" w:rsidRPr="00EA3761" w:rsidRDefault="0066596D" w:rsidP="0066596D">
      <w:pPr>
        <w:spacing w:beforeLines="30" w:afterLines="30" w:line="480" w:lineRule="exact"/>
        <w:jc w:val="center"/>
        <w:rPr>
          <w:rFonts w:asciiTheme="minorEastAsia" w:hAnsiTheme="minorEastAsia"/>
          <w:sz w:val="13"/>
          <w:szCs w:val="13"/>
        </w:rPr>
      </w:pPr>
      <w:r w:rsidRPr="00EA3761">
        <w:rPr>
          <w:rFonts w:ascii="黑体" w:eastAsia="黑体" w:hAnsi="黑体"/>
          <w:sz w:val="28"/>
          <w:szCs w:val="28"/>
        </w:rPr>
        <w:t>第一章　总则</w:t>
      </w:r>
    </w:p>
    <w:p w:rsidR="0066596D" w:rsidRPr="008578F7" w:rsidRDefault="0066596D" w:rsidP="0066596D">
      <w:pPr>
        <w:spacing w:line="470" w:lineRule="exact"/>
        <w:ind w:firstLineChars="200" w:firstLine="562"/>
        <w:rPr>
          <w:rFonts w:asciiTheme="minorEastAsia" w:hAnsiTheme="minorEastAsia"/>
          <w:sz w:val="28"/>
          <w:szCs w:val="28"/>
        </w:rPr>
      </w:pPr>
      <w:bookmarkStart w:id="2" w:name="2_1"/>
      <w:bookmarkStart w:id="3" w:name="sub1176453_2_1"/>
      <w:bookmarkEnd w:id="2"/>
      <w:bookmarkEnd w:id="3"/>
      <w:r w:rsidRPr="00D91CF6">
        <w:rPr>
          <w:rFonts w:asciiTheme="minorEastAsia" w:hAnsiTheme="minorEastAsia"/>
          <w:b/>
          <w:sz w:val="28"/>
          <w:szCs w:val="28"/>
        </w:rPr>
        <w:t>第一条</w:t>
      </w:r>
      <w:r w:rsidRPr="008578F7">
        <w:rPr>
          <w:rFonts w:asciiTheme="minorEastAsia" w:hAnsiTheme="minorEastAsia"/>
          <w:sz w:val="28"/>
          <w:szCs w:val="28"/>
        </w:rPr>
        <w:t xml:space="preserve">　为保障电力生产和建设的顺利进行，维护公共安全，特制定本条例。 </w:t>
      </w:r>
    </w:p>
    <w:p w:rsidR="0066596D" w:rsidRPr="00E002AD" w:rsidRDefault="0066596D" w:rsidP="0066596D">
      <w:pPr>
        <w:spacing w:line="470" w:lineRule="exact"/>
        <w:rPr>
          <w:rFonts w:asciiTheme="minorEastAsia" w:hAnsiTheme="minorEastAsia"/>
          <w:sz w:val="28"/>
          <w:szCs w:val="28"/>
        </w:rPr>
      </w:pPr>
      <w:bookmarkStart w:id="4" w:name="2_2"/>
      <w:bookmarkStart w:id="5" w:name="sub1176453_2_2"/>
      <w:bookmarkEnd w:id="4"/>
      <w:bookmarkEnd w:id="5"/>
      <w:r w:rsidRPr="00D91CF6">
        <w:rPr>
          <w:rFonts w:asciiTheme="minorEastAsia" w:hAnsiTheme="minorEastAsia" w:hint="eastAsia"/>
          <w:b/>
          <w:sz w:val="28"/>
          <w:szCs w:val="28"/>
        </w:rPr>
        <w:t xml:space="preserve">    </w:t>
      </w:r>
      <w:r w:rsidRPr="00D91CF6">
        <w:rPr>
          <w:rFonts w:asciiTheme="minorEastAsia" w:hAnsiTheme="minorEastAsia"/>
          <w:b/>
          <w:sz w:val="28"/>
          <w:szCs w:val="28"/>
        </w:rPr>
        <w:t>第二条</w:t>
      </w:r>
      <w:r w:rsidRPr="00E002AD">
        <w:rPr>
          <w:rFonts w:asciiTheme="minorEastAsia" w:hAnsiTheme="minorEastAsia"/>
          <w:sz w:val="28"/>
          <w:szCs w:val="28"/>
        </w:rPr>
        <w:t xml:space="preserve">　本条例适用于中华人民共和国境内已建或在建的电力设施（包括发电设施、变电设施和电力线路设施及其有关辅助设施，下同）。 </w:t>
      </w:r>
    </w:p>
    <w:p w:rsidR="0066596D" w:rsidRPr="00E002AD" w:rsidRDefault="0066596D" w:rsidP="0066596D">
      <w:pPr>
        <w:spacing w:line="470" w:lineRule="exact"/>
        <w:ind w:firstLineChars="200" w:firstLine="562"/>
        <w:rPr>
          <w:rFonts w:asciiTheme="minorEastAsia" w:hAnsiTheme="minorEastAsia"/>
          <w:sz w:val="28"/>
          <w:szCs w:val="28"/>
        </w:rPr>
      </w:pPr>
      <w:bookmarkStart w:id="6" w:name="2_3"/>
      <w:bookmarkStart w:id="7" w:name="sub1176453_2_3"/>
      <w:bookmarkEnd w:id="6"/>
      <w:bookmarkEnd w:id="7"/>
      <w:r w:rsidRPr="00D91CF6">
        <w:rPr>
          <w:rFonts w:asciiTheme="minorEastAsia" w:hAnsiTheme="minorEastAsia"/>
          <w:b/>
          <w:sz w:val="28"/>
          <w:szCs w:val="28"/>
        </w:rPr>
        <w:t>第三条</w:t>
      </w:r>
      <w:r w:rsidRPr="00E002AD">
        <w:rPr>
          <w:rFonts w:asciiTheme="minorEastAsia" w:hAnsiTheme="minorEastAsia"/>
          <w:sz w:val="28"/>
          <w:szCs w:val="28"/>
        </w:rPr>
        <w:t xml:space="preserve">　电力设施的保护，实行电力管理部门、公安部门、电力企业和人民群众相结合的原则。 </w:t>
      </w:r>
    </w:p>
    <w:p w:rsidR="0066596D" w:rsidRPr="00E002AD" w:rsidRDefault="0066596D" w:rsidP="0066596D">
      <w:pPr>
        <w:spacing w:line="470" w:lineRule="exact"/>
        <w:ind w:firstLineChars="200" w:firstLine="562"/>
        <w:rPr>
          <w:rFonts w:asciiTheme="minorEastAsia" w:hAnsiTheme="minorEastAsia"/>
          <w:sz w:val="28"/>
          <w:szCs w:val="28"/>
        </w:rPr>
      </w:pPr>
      <w:bookmarkStart w:id="8" w:name="2_4"/>
      <w:bookmarkStart w:id="9" w:name="sub1176453_2_4"/>
      <w:bookmarkEnd w:id="8"/>
      <w:bookmarkEnd w:id="9"/>
      <w:r w:rsidRPr="00D91CF6">
        <w:rPr>
          <w:rFonts w:asciiTheme="minorEastAsia" w:hAnsiTheme="minorEastAsia"/>
          <w:b/>
          <w:sz w:val="28"/>
          <w:szCs w:val="28"/>
        </w:rPr>
        <w:t>第四条</w:t>
      </w:r>
      <w:r w:rsidRPr="00E002AD">
        <w:rPr>
          <w:rFonts w:asciiTheme="minorEastAsia" w:hAnsiTheme="minorEastAsia"/>
          <w:sz w:val="28"/>
          <w:szCs w:val="28"/>
        </w:rPr>
        <w:t xml:space="preserve">　电力设施受国家法律保护，禁止任何单位或个人从事危害电力设施的行为。任何单位和个人都有保护电力设施的义务，对危害电力设施的行为，有权制止并向电力管理部门、公安部门报告。 </w:t>
      </w:r>
    </w:p>
    <w:p w:rsidR="0066596D" w:rsidRPr="00E002AD" w:rsidRDefault="0066596D" w:rsidP="0066596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电力企业应加强对电力设施的保护工作，对危害电力设施安全的行为，应采取适当措施，予以制止。 </w:t>
      </w:r>
    </w:p>
    <w:p w:rsidR="0066596D" w:rsidRPr="00E002AD" w:rsidRDefault="0066596D" w:rsidP="0066596D">
      <w:pPr>
        <w:spacing w:line="470" w:lineRule="exact"/>
        <w:ind w:firstLineChars="200" w:firstLine="562"/>
        <w:rPr>
          <w:rFonts w:asciiTheme="minorEastAsia" w:hAnsiTheme="minorEastAsia"/>
          <w:sz w:val="28"/>
          <w:szCs w:val="28"/>
        </w:rPr>
      </w:pPr>
      <w:bookmarkStart w:id="10" w:name="2_5"/>
      <w:bookmarkStart w:id="11" w:name="sub1176453_2_5"/>
      <w:bookmarkEnd w:id="10"/>
      <w:bookmarkEnd w:id="11"/>
      <w:r w:rsidRPr="00D91CF6">
        <w:rPr>
          <w:rFonts w:asciiTheme="minorEastAsia" w:hAnsiTheme="minorEastAsia"/>
          <w:b/>
          <w:sz w:val="28"/>
          <w:szCs w:val="28"/>
        </w:rPr>
        <w:t>第五条</w:t>
      </w:r>
      <w:r w:rsidRPr="00E002AD">
        <w:rPr>
          <w:rFonts w:asciiTheme="minorEastAsia" w:hAnsiTheme="minorEastAsia"/>
          <w:sz w:val="28"/>
          <w:szCs w:val="28"/>
        </w:rPr>
        <w:t xml:space="preserve">　国务院电力管理部门对电力设施的保护负责监督、检查、指导和协调。 </w:t>
      </w:r>
    </w:p>
    <w:p w:rsidR="0066596D" w:rsidRPr="00E002AD" w:rsidRDefault="0066596D" w:rsidP="0066596D">
      <w:pPr>
        <w:spacing w:line="470" w:lineRule="exact"/>
        <w:ind w:firstLineChars="200" w:firstLine="562"/>
        <w:rPr>
          <w:rFonts w:asciiTheme="minorEastAsia" w:hAnsiTheme="minorEastAsia"/>
          <w:sz w:val="28"/>
          <w:szCs w:val="28"/>
        </w:rPr>
      </w:pPr>
      <w:bookmarkStart w:id="12" w:name="2_6"/>
      <w:bookmarkStart w:id="13" w:name="sub1176453_2_6"/>
      <w:bookmarkEnd w:id="12"/>
      <w:bookmarkEnd w:id="13"/>
      <w:r w:rsidRPr="00D91CF6">
        <w:rPr>
          <w:rFonts w:asciiTheme="minorEastAsia" w:hAnsiTheme="minorEastAsia"/>
          <w:b/>
          <w:sz w:val="28"/>
          <w:szCs w:val="28"/>
        </w:rPr>
        <w:t>第六条</w:t>
      </w:r>
      <w:r w:rsidRPr="00E002AD">
        <w:rPr>
          <w:rFonts w:asciiTheme="minorEastAsia" w:hAnsiTheme="minorEastAsia"/>
          <w:sz w:val="28"/>
          <w:szCs w:val="28"/>
        </w:rPr>
        <w:t xml:space="preserve">　县以上地方各级电力管理部门保护电力设施的职责是： </w:t>
      </w:r>
    </w:p>
    <w:p w:rsidR="0066596D" w:rsidRPr="00E002AD" w:rsidRDefault="0066596D" w:rsidP="0066596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（一）监督、检查本条例及根据本条例制定的规章的贯彻执行； </w:t>
      </w:r>
    </w:p>
    <w:p w:rsidR="0066596D" w:rsidRPr="00E002AD" w:rsidRDefault="0066596D" w:rsidP="0066596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（二）开展保护电力设施的宣传教育工作； </w:t>
      </w:r>
    </w:p>
    <w:p w:rsidR="0066596D" w:rsidRPr="00E002AD" w:rsidRDefault="0066596D" w:rsidP="0066596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（三）会同有关部门及沿电力线路各单位，建立群众护线组织并健全责任制； </w:t>
      </w:r>
    </w:p>
    <w:p w:rsidR="0066596D" w:rsidRPr="00E002AD" w:rsidRDefault="0066596D" w:rsidP="0066596D">
      <w:pPr>
        <w:spacing w:line="47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（四）会同当地公安部门，负责所辖地区电力设施的安全保卫工作。 </w:t>
      </w:r>
    </w:p>
    <w:p w:rsidR="0066596D" w:rsidRPr="00E002AD" w:rsidRDefault="0066596D" w:rsidP="0066596D">
      <w:pPr>
        <w:spacing w:line="470" w:lineRule="exact"/>
        <w:ind w:firstLineChars="200" w:firstLine="562"/>
        <w:rPr>
          <w:rFonts w:asciiTheme="minorEastAsia" w:hAnsiTheme="minorEastAsia"/>
          <w:sz w:val="28"/>
          <w:szCs w:val="28"/>
        </w:rPr>
      </w:pPr>
      <w:bookmarkStart w:id="14" w:name="2_7"/>
      <w:bookmarkStart w:id="15" w:name="sub1176453_2_7"/>
      <w:bookmarkEnd w:id="14"/>
      <w:bookmarkEnd w:id="15"/>
      <w:r w:rsidRPr="00D91CF6">
        <w:rPr>
          <w:rFonts w:asciiTheme="minorEastAsia" w:hAnsiTheme="minorEastAsia"/>
          <w:b/>
          <w:sz w:val="28"/>
          <w:szCs w:val="28"/>
        </w:rPr>
        <w:t>第七条</w:t>
      </w:r>
      <w:r w:rsidRPr="00E002AD">
        <w:rPr>
          <w:rFonts w:asciiTheme="minorEastAsia" w:hAnsiTheme="minorEastAsia"/>
          <w:sz w:val="28"/>
          <w:szCs w:val="28"/>
        </w:rPr>
        <w:t xml:space="preserve">　各级公安部门负责依法查处破坏电力设施或哄抢、盗窃电力设施器材的案件。 </w:t>
      </w:r>
    </w:p>
    <w:p w:rsidR="0066596D" w:rsidRPr="008578F7" w:rsidRDefault="0066596D" w:rsidP="0066596D">
      <w:pPr>
        <w:spacing w:afterLines="30" w:line="480" w:lineRule="exact"/>
        <w:jc w:val="center"/>
        <w:rPr>
          <w:rFonts w:ascii="黑体" w:eastAsia="黑体" w:hAnsi="黑体"/>
          <w:sz w:val="10"/>
          <w:szCs w:val="10"/>
        </w:rPr>
      </w:pPr>
      <w:bookmarkStart w:id="16" w:name="3"/>
      <w:bookmarkStart w:id="17" w:name="sub1176453_3"/>
      <w:bookmarkEnd w:id="16"/>
      <w:bookmarkEnd w:id="17"/>
      <w:r w:rsidRPr="008578F7">
        <w:rPr>
          <w:rFonts w:ascii="黑体" w:eastAsia="黑体" w:hAnsi="黑体"/>
          <w:sz w:val="28"/>
          <w:szCs w:val="28"/>
        </w:rPr>
        <w:t>第二章　电力设施的保护范围和保护区</w:t>
      </w:r>
    </w:p>
    <w:p w:rsidR="0066596D" w:rsidRPr="00E002AD" w:rsidRDefault="0066596D" w:rsidP="0066596D">
      <w:pPr>
        <w:spacing w:line="480" w:lineRule="exact"/>
        <w:ind w:firstLineChars="200" w:firstLine="562"/>
        <w:rPr>
          <w:rFonts w:asciiTheme="minorEastAsia" w:hAnsiTheme="minorEastAsia"/>
          <w:sz w:val="28"/>
          <w:szCs w:val="28"/>
        </w:rPr>
      </w:pPr>
      <w:bookmarkStart w:id="18" w:name="3_1"/>
      <w:bookmarkStart w:id="19" w:name="sub1176453_3_1"/>
      <w:bookmarkEnd w:id="18"/>
      <w:bookmarkEnd w:id="19"/>
      <w:r w:rsidRPr="00D91CF6">
        <w:rPr>
          <w:rFonts w:asciiTheme="minorEastAsia" w:hAnsiTheme="minorEastAsia"/>
          <w:b/>
          <w:sz w:val="28"/>
          <w:szCs w:val="28"/>
        </w:rPr>
        <w:lastRenderedPageBreak/>
        <w:t>第八条</w:t>
      </w:r>
      <w:r w:rsidRPr="00E002AD">
        <w:rPr>
          <w:rFonts w:asciiTheme="minorEastAsia" w:hAnsiTheme="minorEastAsia"/>
          <w:sz w:val="28"/>
          <w:szCs w:val="28"/>
        </w:rPr>
        <w:t xml:space="preserve">　发电设施、变电设施的保护范围：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（一）发电厂、变电站、换流站、开关站等厂、站内的设施；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（二）发电厂、变电站外各种专用的管道（沟）、储灰场、水井、泵站、</w:t>
      </w:r>
      <w:hyperlink r:id="rId4" w:tgtFrame="_blank" w:history="1">
        <w:r w:rsidRPr="00E002AD">
          <w:rPr>
            <w:rStyle w:val="a3"/>
            <w:rFonts w:asciiTheme="minorEastAsia" w:hAnsiTheme="minorEastAsia"/>
            <w:sz w:val="28"/>
            <w:szCs w:val="28"/>
          </w:rPr>
          <w:t>冷却水塔</w:t>
        </w:r>
      </w:hyperlink>
      <w:r w:rsidRPr="00E002AD">
        <w:rPr>
          <w:rFonts w:asciiTheme="minorEastAsia" w:hAnsiTheme="minorEastAsia"/>
          <w:sz w:val="28"/>
          <w:szCs w:val="28"/>
        </w:rPr>
        <w:t xml:space="preserve">、油库、堤坝、铁路、道路、桥梁、码头、燃料装卸设施、避雷装置、消防设施及其有关辅助设施；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（三）水力发电厂使用的水库、大坝、取</w:t>
      </w:r>
      <w:hyperlink r:id="rId5" w:tgtFrame="_blank" w:history="1">
        <w:r w:rsidRPr="00E002AD">
          <w:rPr>
            <w:rStyle w:val="a3"/>
            <w:rFonts w:asciiTheme="minorEastAsia" w:hAnsiTheme="minorEastAsia"/>
            <w:sz w:val="28"/>
            <w:szCs w:val="28"/>
          </w:rPr>
          <w:t>水口</w:t>
        </w:r>
      </w:hyperlink>
      <w:r w:rsidRPr="00E002AD">
        <w:rPr>
          <w:rFonts w:asciiTheme="minorEastAsia" w:hAnsiTheme="minorEastAsia"/>
          <w:sz w:val="28"/>
          <w:szCs w:val="28"/>
        </w:rPr>
        <w:t>、引水隧洞（</w:t>
      </w:r>
      <w:proofErr w:type="gramStart"/>
      <w:r w:rsidRPr="00E002AD">
        <w:rPr>
          <w:rFonts w:asciiTheme="minorEastAsia" w:hAnsiTheme="minorEastAsia"/>
          <w:sz w:val="28"/>
          <w:szCs w:val="28"/>
        </w:rPr>
        <w:t>含支洞口</w:t>
      </w:r>
      <w:proofErr w:type="gramEnd"/>
      <w:r w:rsidRPr="00E002AD">
        <w:rPr>
          <w:rFonts w:asciiTheme="minorEastAsia" w:hAnsiTheme="minorEastAsia"/>
          <w:sz w:val="28"/>
          <w:szCs w:val="28"/>
        </w:rPr>
        <w:t xml:space="preserve">）、引水渠道、调压井（塔）、露天高压管道、厂房、尾水渠、厂房与大坝间的通信设施及其有关辅助设施。 </w:t>
      </w:r>
    </w:p>
    <w:p w:rsidR="0066596D" w:rsidRPr="00E002AD" w:rsidRDefault="0066596D" w:rsidP="0066596D">
      <w:pPr>
        <w:spacing w:line="480" w:lineRule="exact"/>
        <w:ind w:firstLineChars="200" w:firstLine="562"/>
        <w:rPr>
          <w:rFonts w:asciiTheme="minorEastAsia" w:hAnsiTheme="minorEastAsia"/>
          <w:sz w:val="28"/>
          <w:szCs w:val="28"/>
        </w:rPr>
      </w:pPr>
      <w:bookmarkStart w:id="20" w:name="3_2"/>
      <w:bookmarkStart w:id="21" w:name="sub1176453_3_2"/>
      <w:bookmarkEnd w:id="20"/>
      <w:bookmarkEnd w:id="21"/>
      <w:r w:rsidRPr="00D91CF6">
        <w:rPr>
          <w:rFonts w:asciiTheme="minorEastAsia" w:hAnsiTheme="minorEastAsia"/>
          <w:b/>
          <w:sz w:val="28"/>
          <w:szCs w:val="28"/>
        </w:rPr>
        <w:t>第九条</w:t>
      </w:r>
      <w:r w:rsidRPr="00E002AD">
        <w:rPr>
          <w:rFonts w:asciiTheme="minorEastAsia" w:hAnsiTheme="minorEastAsia"/>
          <w:sz w:val="28"/>
          <w:szCs w:val="28"/>
        </w:rPr>
        <w:t xml:space="preserve">　电力线路设施的保护范围：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（一）架空电力线路：杆塔、基础、拉线、接地装置、导线、避雷线、金具、绝缘子、登杆塔的爬梯和脚钉，导线跨越航道的保护设施，巡（保）线站，巡视检修专用道路、船舶和桥梁，标志</w:t>
      </w:r>
      <w:proofErr w:type="gramStart"/>
      <w:r w:rsidRPr="00E002AD">
        <w:rPr>
          <w:rFonts w:asciiTheme="minorEastAsia" w:hAnsiTheme="minorEastAsia"/>
          <w:sz w:val="28"/>
          <w:szCs w:val="28"/>
        </w:rPr>
        <w:t>牌及其</w:t>
      </w:r>
      <w:proofErr w:type="gramEnd"/>
      <w:r w:rsidRPr="00E002AD">
        <w:rPr>
          <w:rFonts w:asciiTheme="minorEastAsia" w:hAnsiTheme="minorEastAsia"/>
          <w:sz w:val="28"/>
          <w:szCs w:val="28"/>
        </w:rPr>
        <w:t xml:space="preserve">有关辅助设施；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（二）电力电缆线路：架空、地下、水底电力电缆和电缆联结装置，电缆管道、电缆隧道、电缆沟、电缆桥，电缆井、盖板、人孔、标石、水线标志</w:t>
      </w:r>
      <w:proofErr w:type="gramStart"/>
      <w:r w:rsidRPr="00E002AD">
        <w:rPr>
          <w:rFonts w:asciiTheme="minorEastAsia" w:hAnsiTheme="minorEastAsia"/>
          <w:sz w:val="28"/>
          <w:szCs w:val="28"/>
        </w:rPr>
        <w:t>牌及其</w:t>
      </w:r>
      <w:proofErr w:type="gramEnd"/>
      <w:r w:rsidRPr="00E002AD">
        <w:rPr>
          <w:rFonts w:asciiTheme="minorEastAsia" w:hAnsiTheme="minorEastAsia"/>
          <w:sz w:val="28"/>
          <w:szCs w:val="28"/>
        </w:rPr>
        <w:t xml:space="preserve">有关辅助设施；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（三）电力线路上的变压器、电容器、电抗器、断路器、隔离开关、避雷器、互感器、熔断器、计量仪表装置、配电室、箱式变电站及其有关辅助设施；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（四）电力调度设施：电力调度场所、电力调度通信设施、电网调度自动化设施、电网运行控制设施。 </w:t>
      </w:r>
    </w:p>
    <w:p w:rsidR="0066596D" w:rsidRPr="00E002AD" w:rsidRDefault="0066596D" w:rsidP="0066596D">
      <w:pPr>
        <w:spacing w:line="480" w:lineRule="exact"/>
        <w:ind w:firstLineChars="200" w:firstLine="562"/>
        <w:rPr>
          <w:rFonts w:asciiTheme="minorEastAsia" w:hAnsiTheme="minorEastAsia"/>
          <w:sz w:val="28"/>
          <w:szCs w:val="28"/>
        </w:rPr>
      </w:pPr>
      <w:bookmarkStart w:id="22" w:name="3_3"/>
      <w:bookmarkStart w:id="23" w:name="sub1176453_3_3"/>
      <w:bookmarkEnd w:id="22"/>
      <w:bookmarkEnd w:id="23"/>
      <w:r w:rsidRPr="00D91CF6">
        <w:rPr>
          <w:rFonts w:asciiTheme="minorEastAsia" w:hAnsiTheme="minorEastAsia"/>
          <w:b/>
          <w:sz w:val="28"/>
          <w:szCs w:val="28"/>
        </w:rPr>
        <w:t>第十条</w:t>
      </w:r>
      <w:r w:rsidRPr="00E002AD">
        <w:rPr>
          <w:rFonts w:asciiTheme="minorEastAsia" w:hAnsiTheme="minorEastAsia"/>
          <w:sz w:val="28"/>
          <w:szCs w:val="28"/>
        </w:rPr>
        <w:t xml:space="preserve">　电力线路</w:t>
      </w:r>
      <w:hyperlink r:id="rId6" w:tgtFrame="_blank" w:history="1">
        <w:r w:rsidRPr="00E002AD">
          <w:rPr>
            <w:rStyle w:val="a3"/>
            <w:rFonts w:asciiTheme="minorEastAsia" w:hAnsiTheme="minorEastAsia"/>
            <w:sz w:val="28"/>
            <w:szCs w:val="28"/>
          </w:rPr>
          <w:t>保护区</w:t>
        </w:r>
      </w:hyperlink>
      <w:r w:rsidRPr="00E002AD">
        <w:rPr>
          <w:rFonts w:asciiTheme="minorEastAsia" w:hAnsiTheme="minorEastAsia"/>
          <w:sz w:val="28"/>
          <w:szCs w:val="28"/>
        </w:rPr>
        <w:t xml:space="preserve">： </w:t>
      </w:r>
    </w:p>
    <w:p w:rsidR="0066596D" w:rsidRPr="008578F7" w:rsidRDefault="0066596D" w:rsidP="0066596D">
      <w:pPr>
        <w:spacing w:line="480" w:lineRule="exact"/>
        <w:ind w:firstLineChars="200" w:firstLine="544"/>
        <w:rPr>
          <w:rFonts w:asciiTheme="minorEastAsia" w:hAnsiTheme="minorEastAsia"/>
          <w:spacing w:val="-4"/>
          <w:sz w:val="28"/>
          <w:szCs w:val="28"/>
        </w:rPr>
      </w:pPr>
      <w:r w:rsidRPr="008578F7">
        <w:rPr>
          <w:rFonts w:asciiTheme="minorEastAsia" w:hAnsiTheme="minorEastAsia"/>
          <w:spacing w:val="-4"/>
          <w:sz w:val="28"/>
          <w:szCs w:val="28"/>
        </w:rPr>
        <w:t xml:space="preserve">（一）架空电力线路保护区：导线边线向外侧水平延伸并垂直于地面所形成的两平行面内的区域，在一般地区各级电压导线的边线延伸距离如下：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１—</w:t>
      </w:r>
      <w:r>
        <w:rPr>
          <w:rFonts w:asciiTheme="minorEastAsia" w:hAnsiTheme="minorEastAsia" w:hint="eastAsia"/>
          <w:sz w:val="28"/>
          <w:szCs w:val="28"/>
        </w:rPr>
        <w:t>10</w:t>
      </w:r>
      <w:r w:rsidRPr="00E002AD">
        <w:rPr>
          <w:rFonts w:asciiTheme="minorEastAsia" w:hAnsiTheme="minorEastAsia"/>
          <w:sz w:val="28"/>
          <w:szCs w:val="28"/>
        </w:rPr>
        <w:t xml:space="preserve">千伏５米 </w:t>
      </w:r>
    </w:p>
    <w:p w:rsidR="0066596D" w:rsidRPr="00E002AD" w:rsidRDefault="0066596D" w:rsidP="0066596D">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35</w:t>
      </w:r>
      <w:r w:rsidRPr="00E002AD">
        <w:rPr>
          <w:rFonts w:asciiTheme="minorEastAsia" w:hAnsiTheme="minorEastAsia"/>
          <w:sz w:val="28"/>
          <w:szCs w:val="28"/>
        </w:rPr>
        <w:t>—</w:t>
      </w:r>
      <w:r>
        <w:rPr>
          <w:rFonts w:asciiTheme="minorEastAsia" w:hAnsiTheme="minorEastAsia" w:hint="eastAsia"/>
          <w:sz w:val="28"/>
          <w:szCs w:val="28"/>
        </w:rPr>
        <w:t>110</w:t>
      </w:r>
      <w:r w:rsidRPr="00E002AD">
        <w:rPr>
          <w:rFonts w:asciiTheme="minorEastAsia" w:hAnsiTheme="minorEastAsia"/>
          <w:sz w:val="28"/>
          <w:szCs w:val="28"/>
        </w:rPr>
        <w:t>千伏</w:t>
      </w:r>
      <w:r>
        <w:rPr>
          <w:rFonts w:asciiTheme="minorEastAsia" w:hAnsiTheme="minorEastAsia" w:hint="eastAsia"/>
          <w:sz w:val="28"/>
          <w:szCs w:val="28"/>
        </w:rPr>
        <w:t>10</w:t>
      </w:r>
      <w:r w:rsidRPr="00E002AD">
        <w:rPr>
          <w:rFonts w:asciiTheme="minorEastAsia" w:hAnsiTheme="minorEastAsia"/>
          <w:sz w:val="28"/>
          <w:szCs w:val="28"/>
        </w:rPr>
        <w:t xml:space="preserve">米 </w:t>
      </w:r>
    </w:p>
    <w:p w:rsidR="0066596D" w:rsidRPr="00E002AD" w:rsidRDefault="0066596D" w:rsidP="0066596D">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154</w:t>
      </w:r>
      <w:r w:rsidRPr="00E002AD">
        <w:rPr>
          <w:rFonts w:asciiTheme="minorEastAsia" w:hAnsiTheme="minorEastAsia"/>
          <w:sz w:val="28"/>
          <w:szCs w:val="28"/>
        </w:rPr>
        <w:t>—</w:t>
      </w:r>
      <w:r>
        <w:rPr>
          <w:rFonts w:asciiTheme="minorEastAsia" w:hAnsiTheme="minorEastAsia" w:hint="eastAsia"/>
          <w:sz w:val="28"/>
          <w:szCs w:val="28"/>
        </w:rPr>
        <w:t>330</w:t>
      </w:r>
      <w:r w:rsidRPr="00E002AD">
        <w:rPr>
          <w:rFonts w:asciiTheme="minorEastAsia" w:hAnsiTheme="minorEastAsia"/>
          <w:sz w:val="28"/>
          <w:szCs w:val="28"/>
        </w:rPr>
        <w:t>千伏</w:t>
      </w:r>
      <w:r>
        <w:rPr>
          <w:rFonts w:asciiTheme="minorEastAsia" w:hAnsiTheme="minorEastAsia" w:hint="eastAsia"/>
          <w:sz w:val="28"/>
          <w:szCs w:val="28"/>
        </w:rPr>
        <w:t>15</w:t>
      </w:r>
      <w:r w:rsidRPr="00E002AD">
        <w:rPr>
          <w:rFonts w:asciiTheme="minorEastAsia" w:hAnsiTheme="minorEastAsia"/>
          <w:sz w:val="28"/>
          <w:szCs w:val="28"/>
        </w:rPr>
        <w:t xml:space="preserve">米 </w:t>
      </w:r>
    </w:p>
    <w:p w:rsidR="0066596D" w:rsidRPr="00E002AD" w:rsidRDefault="0066596D" w:rsidP="0066596D">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500</w:t>
      </w:r>
      <w:r w:rsidRPr="00E002AD">
        <w:rPr>
          <w:rFonts w:asciiTheme="minorEastAsia" w:hAnsiTheme="minorEastAsia"/>
          <w:sz w:val="28"/>
          <w:szCs w:val="28"/>
        </w:rPr>
        <w:t>千伏</w:t>
      </w:r>
      <w:r>
        <w:rPr>
          <w:rFonts w:asciiTheme="minorEastAsia" w:hAnsiTheme="minorEastAsia" w:hint="eastAsia"/>
          <w:sz w:val="28"/>
          <w:szCs w:val="28"/>
        </w:rPr>
        <w:t>20</w:t>
      </w:r>
      <w:r w:rsidRPr="00E002AD">
        <w:rPr>
          <w:rFonts w:asciiTheme="minorEastAsia" w:hAnsiTheme="minorEastAsia"/>
          <w:sz w:val="28"/>
          <w:szCs w:val="28"/>
        </w:rPr>
        <w:t xml:space="preserve">米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在厂矿、城镇等人口密集地区，架空电力线路保护区的区域可略小于上述规定。但各级电压导线边线延伸的距离，不应小于导线边线在最大</w:t>
      </w:r>
      <w:proofErr w:type="gramStart"/>
      <w:r w:rsidRPr="00E002AD">
        <w:rPr>
          <w:rFonts w:asciiTheme="minorEastAsia" w:hAnsiTheme="minorEastAsia"/>
          <w:sz w:val="28"/>
          <w:szCs w:val="28"/>
        </w:rPr>
        <w:t>计算弧垂及</w:t>
      </w:r>
      <w:proofErr w:type="gramEnd"/>
      <w:r w:rsidRPr="00E002AD">
        <w:rPr>
          <w:rFonts w:asciiTheme="minorEastAsia" w:hAnsiTheme="minorEastAsia"/>
          <w:sz w:val="28"/>
          <w:szCs w:val="28"/>
        </w:rPr>
        <w:t>最大计算风偏后的水平距离和风偏后距建筑物的安全距离之</w:t>
      </w:r>
      <w:proofErr w:type="gramStart"/>
      <w:r w:rsidRPr="00E002AD">
        <w:rPr>
          <w:rFonts w:asciiTheme="minorEastAsia" w:hAnsiTheme="minorEastAsia"/>
          <w:sz w:val="28"/>
          <w:szCs w:val="28"/>
        </w:rPr>
        <w:t>和</w:t>
      </w:r>
      <w:proofErr w:type="gramEnd"/>
      <w:r w:rsidRPr="00E002AD">
        <w:rPr>
          <w:rFonts w:asciiTheme="minorEastAsia" w:hAnsiTheme="minorEastAsia"/>
          <w:sz w:val="28"/>
          <w:szCs w:val="28"/>
        </w:rPr>
        <w:t xml:space="preserve">。 </w:t>
      </w:r>
    </w:p>
    <w:p w:rsidR="0066596D" w:rsidRPr="008578F7" w:rsidRDefault="0066596D" w:rsidP="0066596D">
      <w:pPr>
        <w:spacing w:line="480" w:lineRule="exact"/>
        <w:ind w:firstLineChars="200" w:firstLine="560"/>
        <w:rPr>
          <w:rFonts w:asciiTheme="minorEastAsia" w:hAnsiTheme="minorEastAsia"/>
          <w:sz w:val="11"/>
          <w:szCs w:val="11"/>
        </w:rPr>
      </w:pPr>
      <w:r w:rsidRPr="00E002AD">
        <w:rPr>
          <w:rFonts w:asciiTheme="minorEastAsia" w:hAnsiTheme="minorEastAsia"/>
          <w:sz w:val="28"/>
          <w:szCs w:val="28"/>
        </w:rPr>
        <w:t>（二）电力电缆线路保护区：地下电缆为电缆线路地面标桩两侧各</w:t>
      </w:r>
      <w:r>
        <w:rPr>
          <w:rFonts w:asciiTheme="minorEastAsia" w:hAnsiTheme="minorEastAsia" w:hint="eastAsia"/>
          <w:sz w:val="28"/>
          <w:szCs w:val="28"/>
        </w:rPr>
        <w:t>0.75</w:t>
      </w:r>
      <w:r w:rsidRPr="00E002AD">
        <w:rPr>
          <w:rFonts w:asciiTheme="minorEastAsia" w:hAnsiTheme="minorEastAsia"/>
          <w:sz w:val="28"/>
          <w:szCs w:val="28"/>
        </w:rPr>
        <w:t>米所形成的两平行线内的区域；海底电缆一般为线路两侧各２海里（港内为两侧各</w:t>
      </w:r>
      <w:r>
        <w:rPr>
          <w:rFonts w:asciiTheme="minorEastAsia" w:hAnsiTheme="minorEastAsia" w:hint="eastAsia"/>
          <w:sz w:val="28"/>
          <w:szCs w:val="28"/>
        </w:rPr>
        <w:t>100</w:t>
      </w:r>
      <w:r w:rsidRPr="00E002AD">
        <w:rPr>
          <w:rFonts w:asciiTheme="minorEastAsia" w:hAnsiTheme="minorEastAsia"/>
          <w:sz w:val="28"/>
          <w:szCs w:val="28"/>
        </w:rPr>
        <w:t>米），江河电缆一般不小于线路两侧各</w:t>
      </w:r>
      <w:r>
        <w:rPr>
          <w:rFonts w:asciiTheme="minorEastAsia" w:hAnsiTheme="minorEastAsia" w:hint="eastAsia"/>
          <w:sz w:val="28"/>
          <w:szCs w:val="28"/>
        </w:rPr>
        <w:t>100</w:t>
      </w:r>
      <w:r w:rsidRPr="00E002AD">
        <w:rPr>
          <w:rFonts w:asciiTheme="minorEastAsia" w:hAnsiTheme="minorEastAsia"/>
          <w:sz w:val="28"/>
          <w:szCs w:val="28"/>
        </w:rPr>
        <w:t>米（中、小河流一般不小于各</w:t>
      </w:r>
      <w:r>
        <w:rPr>
          <w:rFonts w:asciiTheme="minorEastAsia" w:hAnsiTheme="minorEastAsia" w:hint="eastAsia"/>
          <w:sz w:val="28"/>
          <w:szCs w:val="28"/>
        </w:rPr>
        <w:t>50</w:t>
      </w:r>
      <w:r w:rsidRPr="00E002AD">
        <w:rPr>
          <w:rFonts w:asciiTheme="minorEastAsia" w:hAnsiTheme="minorEastAsia"/>
          <w:sz w:val="28"/>
          <w:szCs w:val="28"/>
        </w:rPr>
        <w:t xml:space="preserve">米）所形成的两平行线内的水域。 </w:t>
      </w:r>
    </w:p>
    <w:p w:rsidR="0066596D" w:rsidRPr="008578F7" w:rsidRDefault="0066596D" w:rsidP="0066596D">
      <w:pPr>
        <w:spacing w:beforeLines="30" w:afterLines="30" w:line="480" w:lineRule="exact"/>
        <w:jc w:val="center"/>
        <w:rPr>
          <w:rFonts w:asciiTheme="minorEastAsia" w:hAnsiTheme="minorEastAsia"/>
          <w:sz w:val="11"/>
          <w:szCs w:val="11"/>
        </w:rPr>
      </w:pPr>
      <w:bookmarkStart w:id="24" w:name="4"/>
      <w:bookmarkStart w:id="25" w:name="sub1176453_4"/>
      <w:bookmarkEnd w:id="24"/>
      <w:bookmarkEnd w:id="25"/>
      <w:r w:rsidRPr="008578F7">
        <w:rPr>
          <w:rFonts w:ascii="黑体" w:eastAsia="黑体" w:hAnsi="黑体"/>
          <w:sz w:val="28"/>
          <w:szCs w:val="28"/>
        </w:rPr>
        <w:t>第三章　电力设施的保护</w:t>
      </w:r>
    </w:p>
    <w:p w:rsidR="0066596D" w:rsidRPr="00E002AD" w:rsidRDefault="0066596D" w:rsidP="0066596D">
      <w:pPr>
        <w:spacing w:line="480" w:lineRule="exact"/>
        <w:ind w:firstLineChars="200" w:firstLine="562"/>
        <w:rPr>
          <w:rFonts w:asciiTheme="minorEastAsia" w:hAnsiTheme="minorEastAsia"/>
          <w:sz w:val="28"/>
          <w:szCs w:val="28"/>
        </w:rPr>
      </w:pPr>
      <w:bookmarkStart w:id="26" w:name="4_1"/>
      <w:bookmarkStart w:id="27" w:name="sub1176453_4_1"/>
      <w:bookmarkEnd w:id="26"/>
      <w:bookmarkEnd w:id="27"/>
      <w:r w:rsidRPr="00D91CF6">
        <w:rPr>
          <w:rFonts w:asciiTheme="minorEastAsia" w:hAnsiTheme="minorEastAsia"/>
          <w:b/>
          <w:sz w:val="28"/>
          <w:szCs w:val="28"/>
        </w:rPr>
        <w:t>第十一条</w:t>
      </w:r>
      <w:r w:rsidRPr="00E002AD">
        <w:rPr>
          <w:rFonts w:asciiTheme="minorEastAsia" w:hAnsiTheme="minorEastAsia"/>
          <w:sz w:val="28"/>
          <w:szCs w:val="28"/>
        </w:rPr>
        <w:t xml:space="preserve">　县以上地方各级电力管理部门应采取以下措施，保护电力设施：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（一）在必要的架空电力线路保护区的区界上，应设立标志，并标明保护区的宽度和保护规定；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（二）在架空电力线路导线跨越重要公路和航道的区段，应设立标志，并标明导线距穿越物体之间的安全距离；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（三）地下电缆铺设后，应设立永久性标志，并将地下电缆所在位置书面通知有关部门；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（四）水底电缆敷设后，应设立永久性标志，并将水底电缆所在位置书面通知有关部门。 </w:t>
      </w:r>
    </w:p>
    <w:p w:rsidR="0066596D" w:rsidRPr="00E002AD" w:rsidRDefault="0066596D" w:rsidP="0066596D">
      <w:pPr>
        <w:spacing w:line="480" w:lineRule="exact"/>
        <w:ind w:firstLineChars="200" w:firstLine="562"/>
        <w:rPr>
          <w:rFonts w:asciiTheme="minorEastAsia" w:hAnsiTheme="minorEastAsia"/>
          <w:sz w:val="28"/>
          <w:szCs w:val="28"/>
        </w:rPr>
      </w:pPr>
      <w:bookmarkStart w:id="28" w:name="4_2"/>
      <w:bookmarkStart w:id="29" w:name="sub1176453_4_2"/>
      <w:bookmarkEnd w:id="28"/>
      <w:bookmarkEnd w:id="29"/>
      <w:r w:rsidRPr="00D91CF6">
        <w:rPr>
          <w:rFonts w:asciiTheme="minorEastAsia" w:hAnsiTheme="minorEastAsia"/>
          <w:b/>
          <w:sz w:val="28"/>
          <w:szCs w:val="28"/>
        </w:rPr>
        <w:t>第十二条</w:t>
      </w:r>
      <w:r w:rsidRPr="00E002AD">
        <w:rPr>
          <w:rFonts w:asciiTheme="minorEastAsia" w:hAnsiTheme="minorEastAsia"/>
          <w:sz w:val="28"/>
          <w:szCs w:val="28"/>
        </w:rPr>
        <w:t xml:space="preserve">　任何单位或个人在电力设施周围进行爆破作业，必须按照国家有关规定，确保电力设施的安全。 </w:t>
      </w:r>
    </w:p>
    <w:p w:rsidR="0066596D" w:rsidRPr="00E002AD" w:rsidRDefault="0066596D" w:rsidP="0066596D">
      <w:pPr>
        <w:spacing w:line="480" w:lineRule="exact"/>
        <w:ind w:firstLineChars="200" w:firstLine="562"/>
        <w:rPr>
          <w:rFonts w:asciiTheme="minorEastAsia" w:hAnsiTheme="minorEastAsia"/>
          <w:sz w:val="28"/>
          <w:szCs w:val="28"/>
        </w:rPr>
      </w:pPr>
      <w:bookmarkStart w:id="30" w:name="4_3"/>
      <w:bookmarkStart w:id="31" w:name="sub1176453_4_3"/>
      <w:bookmarkEnd w:id="30"/>
      <w:bookmarkEnd w:id="31"/>
      <w:r w:rsidRPr="00D91CF6">
        <w:rPr>
          <w:rFonts w:asciiTheme="minorEastAsia" w:hAnsiTheme="minorEastAsia"/>
          <w:b/>
          <w:sz w:val="28"/>
          <w:szCs w:val="28"/>
        </w:rPr>
        <w:t>第十三条</w:t>
      </w:r>
      <w:r w:rsidRPr="00E002AD">
        <w:rPr>
          <w:rFonts w:asciiTheme="minorEastAsia" w:hAnsiTheme="minorEastAsia"/>
          <w:sz w:val="28"/>
          <w:szCs w:val="28"/>
        </w:rPr>
        <w:t xml:space="preserve">　任何单位或个人不得从事下列危害发电设施、变电设施的行为： </w:t>
      </w:r>
    </w:p>
    <w:p w:rsidR="0066596D" w:rsidRPr="008578F7" w:rsidRDefault="0066596D" w:rsidP="0066596D">
      <w:pPr>
        <w:spacing w:line="480" w:lineRule="exact"/>
        <w:ind w:firstLineChars="200" w:firstLine="544"/>
        <w:rPr>
          <w:rFonts w:asciiTheme="minorEastAsia" w:hAnsiTheme="minorEastAsia"/>
          <w:spacing w:val="-4"/>
          <w:sz w:val="28"/>
          <w:szCs w:val="28"/>
        </w:rPr>
      </w:pPr>
      <w:r w:rsidRPr="008578F7">
        <w:rPr>
          <w:rFonts w:asciiTheme="minorEastAsia" w:hAnsiTheme="minorEastAsia"/>
          <w:spacing w:val="-4"/>
          <w:sz w:val="28"/>
          <w:szCs w:val="28"/>
        </w:rPr>
        <w:t xml:space="preserve">（一）闯入发电厂、变电站内扰乱生产和工作秩序，移动、损害标志物；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（二）危及输水、输油、供热、排灰等管道（沟）的安全运行；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（三）影响专用铁路、公路、桥梁、码头的使用；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（四）在用于水力发电的水库内，进入距水工建筑物３００米区域内炸鱼、捕鱼、游泳、划船及其他可能危及水工建筑物安全的行为；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（五）其他危害发电、变电设施的行为。 </w:t>
      </w:r>
    </w:p>
    <w:p w:rsidR="0066596D" w:rsidRPr="00E002AD" w:rsidRDefault="0066596D" w:rsidP="0066596D">
      <w:pPr>
        <w:spacing w:line="480" w:lineRule="exact"/>
        <w:ind w:firstLineChars="200" w:firstLine="562"/>
        <w:rPr>
          <w:rFonts w:asciiTheme="minorEastAsia" w:hAnsiTheme="minorEastAsia"/>
          <w:sz w:val="28"/>
          <w:szCs w:val="28"/>
        </w:rPr>
      </w:pPr>
      <w:bookmarkStart w:id="32" w:name="4_4"/>
      <w:bookmarkStart w:id="33" w:name="sub1176453_4_4"/>
      <w:bookmarkEnd w:id="32"/>
      <w:bookmarkEnd w:id="33"/>
      <w:r w:rsidRPr="00D91CF6">
        <w:rPr>
          <w:rFonts w:asciiTheme="minorEastAsia" w:hAnsiTheme="minorEastAsia"/>
          <w:b/>
          <w:sz w:val="28"/>
          <w:szCs w:val="28"/>
        </w:rPr>
        <w:t>第十四条</w:t>
      </w:r>
      <w:r w:rsidRPr="00E002AD">
        <w:rPr>
          <w:rFonts w:asciiTheme="minorEastAsia" w:hAnsiTheme="minorEastAsia"/>
          <w:sz w:val="28"/>
          <w:szCs w:val="28"/>
        </w:rPr>
        <w:t xml:space="preserve">　任何单位或个人，不得从事下列危害电力线路设施的行为：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（一）向电力线路设施射击；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（二）向导线抛掷物体；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（三）在架空电力线路导线两侧各300米的区域内放风筝；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（四）擅自在导线上接用电器设备；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（五）擅自攀登杆塔或在杆塔上架设电力线、通信线、广播线，安装广播喇叭；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（六）利用杆塔、拉线作起重牵引地锚；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（七）在杆塔、拉线上拴牲畜、悬挂物体、攀附农作物；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（八）在杆塔、拉线基础的规定范围内取土、打桩、钻探、开挖或倾倒酸、碱、盐及其他有害化学物品；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（九）在杆塔内（不含杆塔与杆塔之间）或杆塔与拉线之间修筑道路；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（十）拆卸杆塔或拉线上的器材，移动、损坏永久性标志或标志牌；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（十一）其他危害电力线路设施的行为。 </w:t>
      </w:r>
    </w:p>
    <w:p w:rsidR="0066596D" w:rsidRPr="00E002AD" w:rsidRDefault="0066596D" w:rsidP="0066596D">
      <w:pPr>
        <w:spacing w:line="480" w:lineRule="exact"/>
        <w:ind w:firstLineChars="200" w:firstLine="562"/>
        <w:rPr>
          <w:rFonts w:asciiTheme="minorEastAsia" w:hAnsiTheme="minorEastAsia"/>
          <w:sz w:val="28"/>
          <w:szCs w:val="28"/>
        </w:rPr>
      </w:pPr>
      <w:bookmarkStart w:id="34" w:name="4_5"/>
      <w:bookmarkStart w:id="35" w:name="sub1176453_4_5"/>
      <w:bookmarkEnd w:id="34"/>
      <w:bookmarkEnd w:id="35"/>
      <w:r w:rsidRPr="00D91CF6">
        <w:rPr>
          <w:rFonts w:asciiTheme="minorEastAsia" w:hAnsiTheme="minorEastAsia"/>
          <w:b/>
          <w:sz w:val="28"/>
          <w:szCs w:val="28"/>
        </w:rPr>
        <w:t>第十五条</w:t>
      </w:r>
      <w:r w:rsidRPr="00E002AD">
        <w:rPr>
          <w:rFonts w:asciiTheme="minorEastAsia" w:hAnsiTheme="minorEastAsia"/>
          <w:sz w:val="28"/>
          <w:szCs w:val="28"/>
        </w:rPr>
        <w:t xml:space="preserve">　任何单位或个人在架空电力线路保护区内，必须遵守下列规定：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（一）不得堆放谷物、草料、垃圾、矿渣、易燃物、易爆物及其他影响安全供电的物品；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（二）不得烧窑、烧荒；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（三）不得兴建建筑物、构筑物；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（四）不得种植可能危及电力设施安全的植物。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第十六条</w:t>
      </w:r>
      <w:r w:rsidRPr="00E002AD">
        <w:rPr>
          <w:rFonts w:asciiTheme="minorEastAsia" w:hAnsiTheme="minorEastAsia"/>
          <w:sz w:val="28"/>
          <w:szCs w:val="28"/>
        </w:rPr>
        <w:t xml:space="preserve">　任何单位或个人在电力电缆线路保护区内，必须遵守下列规定：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（一）不得在地下电缆保护区内堆放垃圾、矿渣、易燃物、易爆物，倾倒酸、碱、盐及其他有害化学物品，兴建建筑物、构筑物或种植树木、竹子；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（二）不得在海底电缆保护区内抛锚、拖锚；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（三）不得在江河电缆保护区内抛锚、拖锚、炸鱼、挖沙。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第十七条</w:t>
      </w:r>
      <w:r w:rsidRPr="00E002AD">
        <w:rPr>
          <w:rFonts w:asciiTheme="minorEastAsia" w:hAnsiTheme="minorEastAsia"/>
          <w:sz w:val="28"/>
          <w:szCs w:val="28"/>
        </w:rPr>
        <w:t xml:space="preserve">　任何单位或个人必须经县级以上地方电力管理部门批准，并采取安全措施后，方可进行下列作业或活动：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（一）在架空电力线路保护区内进行农田水利基本建设工程及打桩、钻探、开挖等作业；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（二）起重机械的任何部位进入架空电力线路保护区进行施工； </w:t>
      </w:r>
    </w:p>
    <w:p w:rsidR="0066596D" w:rsidRPr="008578F7" w:rsidRDefault="0066596D" w:rsidP="0066596D">
      <w:pPr>
        <w:spacing w:line="480" w:lineRule="exact"/>
        <w:ind w:firstLineChars="200" w:firstLine="544"/>
        <w:rPr>
          <w:rFonts w:asciiTheme="minorEastAsia" w:hAnsiTheme="minorEastAsia"/>
          <w:spacing w:val="-4"/>
          <w:sz w:val="28"/>
          <w:szCs w:val="28"/>
        </w:rPr>
      </w:pPr>
      <w:r w:rsidRPr="008578F7">
        <w:rPr>
          <w:rFonts w:asciiTheme="minorEastAsia" w:hAnsiTheme="minorEastAsia"/>
          <w:spacing w:val="-4"/>
          <w:sz w:val="28"/>
          <w:szCs w:val="28"/>
        </w:rPr>
        <w:t xml:space="preserve">（三）小于导线距穿越物体之间的安全距离，通过架空电力线路保护区；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（四）在电力电缆线路保护区内进行作业。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第十八条</w:t>
      </w:r>
      <w:r w:rsidRPr="00E002AD">
        <w:rPr>
          <w:rFonts w:asciiTheme="minorEastAsia" w:hAnsiTheme="minorEastAsia"/>
          <w:sz w:val="28"/>
          <w:szCs w:val="28"/>
        </w:rPr>
        <w:t xml:space="preserve">　任何单位或个人不得从事下列危害电力设施建设的行为：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（一）非法侵占电力设施建设项目依法征用的土地；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（二）涂改、移动、损害、拔除电力设施建设的测量标桩和标记；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（三）破坏、封堵施工道路，截断施工水源或电源。 </w:t>
      </w:r>
    </w:p>
    <w:p w:rsidR="0066596D" w:rsidRPr="008578F7" w:rsidRDefault="0066596D" w:rsidP="0066596D">
      <w:pPr>
        <w:spacing w:line="480" w:lineRule="exact"/>
        <w:ind w:firstLineChars="200" w:firstLine="562"/>
        <w:rPr>
          <w:rFonts w:asciiTheme="minorEastAsia" w:hAnsiTheme="minorEastAsia"/>
          <w:sz w:val="10"/>
          <w:szCs w:val="10"/>
        </w:rPr>
      </w:pPr>
      <w:r w:rsidRPr="00D91CF6">
        <w:rPr>
          <w:rFonts w:asciiTheme="minorEastAsia" w:hAnsiTheme="minorEastAsia"/>
          <w:b/>
          <w:sz w:val="28"/>
          <w:szCs w:val="28"/>
        </w:rPr>
        <w:t>第十九条</w:t>
      </w:r>
      <w:r w:rsidRPr="00E002AD">
        <w:rPr>
          <w:rFonts w:asciiTheme="minorEastAsia" w:hAnsiTheme="minorEastAsia"/>
          <w:sz w:val="28"/>
          <w:szCs w:val="28"/>
        </w:rPr>
        <w:t xml:space="preserve">　未经有关部门依照国家有关规定批准，任何单位和个人不得收购电力设施器材。 </w:t>
      </w:r>
    </w:p>
    <w:p w:rsidR="0066596D" w:rsidRPr="008578F7" w:rsidRDefault="0066596D" w:rsidP="0066596D">
      <w:pPr>
        <w:spacing w:beforeLines="30" w:afterLines="30" w:line="480" w:lineRule="exact"/>
        <w:jc w:val="center"/>
        <w:rPr>
          <w:rFonts w:asciiTheme="minorEastAsia" w:hAnsiTheme="minorEastAsia"/>
          <w:sz w:val="10"/>
          <w:szCs w:val="10"/>
        </w:rPr>
      </w:pPr>
      <w:bookmarkStart w:id="36" w:name="5"/>
      <w:bookmarkStart w:id="37" w:name="sub1176453_5"/>
      <w:bookmarkEnd w:id="36"/>
      <w:bookmarkEnd w:id="37"/>
      <w:r w:rsidRPr="008578F7">
        <w:rPr>
          <w:rFonts w:ascii="黑体" w:eastAsia="黑体" w:hAnsi="黑体"/>
          <w:sz w:val="28"/>
          <w:szCs w:val="28"/>
        </w:rPr>
        <w:t>第四章</w:t>
      </w:r>
      <w:r w:rsidRPr="008578F7">
        <w:rPr>
          <w:rFonts w:ascii="黑体" w:eastAsia="黑体" w:hAnsi="黑体" w:hint="eastAsia"/>
          <w:sz w:val="28"/>
          <w:szCs w:val="28"/>
        </w:rPr>
        <w:t xml:space="preserve">  </w:t>
      </w:r>
      <w:r w:rsidRPr="008578F7">
        <w:rPr>
          <w:rFonts w:ascii="黑体" w:eastAsia="黑体" w:hAnsi="黑体"/>
          <w:sz w:val="28"/>
          <w:szCs w:val="28"/>
        </w:rPr>
        <w:t>对电力设施与其他设施互相妨碍的处理</w:t>
      </w:r>
    </w:p>
    <w:p w:rsidR="0066596D" w:rsidRPr="00D91CF6"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第二十条</w:t>
      </w:r>
      <w:r w:rsidRPr="00E002AD">
        <w:rPr>
          <w:rFonts w:asciiTheme="minorEastAsia" w:hAnsiTheme="minorEastAsia"/>
          <w:sz w:val="28"/>
          <w:szCs w:val="28"/>
        </w:rPr>
        <w:t xml:space="preserve">　电力设施的建设和保护应尽量避免或减少给国家、集体和</w:t>
      </w:r>
      <w:r w:rsidRPr="00D91CF6">
        <w:rPr>
          <w:rFonts w:asciiTheme="minorEastAsia" w:hAnsiTheme="minorEastAsia"/>
          <w:sz w:val="28"/>
          <w:szCs w:val="28"/>
        </w:rPr>
        <w:t xml:space="preserve">个人造成的损失。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第二十一条</w:t>
      </w:r>
      <w:r w:rsidRPr="00E002AD">
        <w:rPr>
          <w:rFonts w:asciiTheme="minorEastAsia" w:hAnsiTheme="minorEastAsia"/>
          <w:sz w:val="28"/>
          <w:szCs w:val="28"/>
        </w:rPr>
        <w:t xml:space="preserve">　新建架空电力线路不得跨越储存易燃、易爆物品仓库的区域；一般不得跨越房屋，特殊情况需要跨越房屋时，电力建设企业应采取安全措施，并与有关单位达成协议。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第二十二条</w:t>
      </w:r>
      <w:r w:rsidRPr="00E002AD">
        <w:rPr>
          <w:rFonts w:asciiTheme="minorEastAsia" w:hAnsiTheme="minorEastAsia"/>
          <w:sz w:val="28"/>
          <w:szCs w:val="28"/>
        </w:rPr>
        <w:t xml:space="preserve">　公用工程、城市绿化和其他工程在新建、改建或扩建中妨碍电力设施时，或电力设施在新建、改建或扩建中妨碍公用工程、城市绿化和其他工程时，双方有关单位必须按照本条例和国家有关规定协商，就迁移、采取必要的防护措施和补偿等问题达成协议后方可施工。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第二十三条</w:t>
      </w:r>
      <w:r w:rsidRPr="00E002AD">
        <w:rPr>
          <w:rFonts w:asciiTheme="minorEastAsia" w:hAnsiTheme="minorEastAsia"/>
          <w:sz w:val="28"/>
          <w:szCs w:val="28"/>
        </w:rPr>
        <w:t xml:space="preserve">　电力管理部门应将经批准的电力设施新建、改建或扩建的规划和计划通知城乡建设规划主管部门，并划定保护区域。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城乡建设规划主管部门应将电力设施的新建、改建或扩建的规划和计划纳入城乡建设规划。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第二十四条</w:t>
      </w:r>
      <w:r w:rsidRPr="00E002AD">
        <w:rPr>
          <w:rFonts w:asciiTheme="minorEastAsia" w:hAnsiTheme="minorEastAsia"/>
          <w:sz w:val="28"/>
          <w:szCs w:val="28"/>
        </w:rPr>
        <w:t xml:space="preserve">　新建、改建或扩建电力设施，需要损害农作物，砍伐树木、竹子，或拆迁建筑物及其他设施的，电力建设企业应按照国家有关规定给予一次性补偿。 </w:t>
      </w:r>
    </w:p>
    <w:p w:rsidR="0066596D" w:rsidRPr="008578F7" w:rsidRDefault="0066596D" w:rsidP="0066596D">
      <w:pPr>
        <w:spacing w:line="480" w:lineRule="exact"/>
        <w:ind w:firstLineChars="200" w:firstLine="560"/>
        <w:rPr>
          <w:rFonts w:asciiTheme="minorEastAsia" w:hAnsiTheme="minorEastAsia"/>
          <w:sz w:val="10"/>
          <w:szCs w:val="10"/>
        </w:rPr>
      </w:pPr>
      <w:r w:rsidRPr="00E002AD">
        <w:rPr>
          <w:rFonts w:asciiTheme="minorEastAsia" w:hAnsiTheme="minorEastAsia"/>
          <w:sz w:val="28"/>
          <w:szCs w:val="28"/>
        </w:rPr>
        <w:t xml:space="preserve">在依法划定的电力设施保护区内种植的或自然生长的可能危及电力设施安全的树木、竹子，电力企业应依法予以修剪或砍伐。 </w:t>
      </w:r>
    </w:p>
    <w:p w:rsidR="0066596D" w:rsidRPr="008578F7" w:rsidRDefault="0066596D" w:rsidP="0066596D">
      <w:pPr>
        <w:spacing w:beforeLines="30" w:afterLines="30" w:line="480" w:lineRule="exact"/>
        <w:jc w:val="center"/>
        <w:rPr>
          <w:rFonts w:asciiTheme="minorEastAsia" w:hAnsiTheme="minorEastAsia"/>
          <w:sz w:val="10"/>
          <w:szCs w:val="10"/>
        </w:rPr>
      </w:pPr>
      <w:bookmarkStart w:id="38" w:name="6"/>
      <w:bookmarkStart w:id="39" w:name="sub1176453_6"/>
      <w:bookmarkEnd w:id="38"/>
      <w:bookmarkEnd w:id="39"/>
      <w:r w:rsidRPr="008578F7">
        <w:rPr>
          <w:rFonts w:ascii="黑体" w:eastAsia="黑体" w:hAnsi="黑体"/>
          <w:sz w:val="28"/>
          <w:szCs w:val="28"/>
        </w:rPr>
        <w:t>第五章　奖励与惩罚</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第二十五条</w:t>
      </w:r>
      <w:r w:rsidRPr="00E002AD">
        <w:rPr>
          <w:rFonts w:asciiTheme="minorEastAsia" w:hAnsiTheme="minorEastAsia"/>
          <w:sz w:val="28"/>
          <w:szCs w:val="28"/>
        </w:rPr>
        <w:t xml:space="preserve">　任何单位或个人有下列行为之一，电力管理部门应给予表彰或一次性物质奖励：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（一）对破坏电力设施或哄抢、盗窃电力设施器材的行为检举、揭发有功；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（二）对破坏电力设施或哄抢、盗窃电力设施器材的行为进行斗争，有效地防止事故发生；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（三）为保护电力设施而同自然灾害作斗争，成绩突出； </w:t>
      </w:r>
    </w:p>
    <w:p w:rsidR="0066596D" w:rsidRPr="00E002AD" w:rsidRDefault="0066596D" w:rsidP="0066596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（四）为维护电力设施安全，做出显著成绩。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第二十六条</w:t>
      </w:r>
      <w:r w:rsidRPr="00E002AD">
        <w:rPr>
          <w:rFonts w:asciiTheme="minorEastAsia" w:hAnsiTheme="minorEastAsia"/>
          <w:sz w:val="28"/>
          <w:szCs w:val="28"/>
        </w:rPr>
        <w:t xml:space="preserve">　违反本条例规定，未经批准或未采取安全措施，在电力设施周围或在依法划定的电力设施保护区内进行爆破或其他作业，危及电力设施安全的，由电力管理部门责令停止作业、恢复原状并赔偿损失。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第二十七条</w:t>
      </w:r>
      <w:r w:rsidRPr="00E002AD">
        <w:rPr>
          <w:rFonts w:asciiTheme="minorEastAsia" w:hAnsiTheme="minorEastAsia"/>
          <w:sz w:val="28"/>
          <w:szCs w:val="28"/>
        </w:rPr>
        <w:t xml:space="preserve">　违反本条例规定，危害发电设施、变电设施和电力线路设施的，由电力管理部门责令改正；拒不改正的，处10000元以下的罚款。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第二十八条</w:t>
      </w:r>
      <w:r w:rsidRPr="00E002AD">
        <w:rPr>
          <w:rFonts w:asciiTheme="minorEastAsia" w:hAnsiTheme="minorEastAsia"/>
          <w:sz w:val="28"/>
          <w:szCs w:val="28"/>
        </w:rPr>
        <w:t xml:space="preserve">　违反本条例规定，在依法划定的电力设施保护区内进行烧窑、烧荒、抛锚、拖锚、炸鱼、挖沙作业，危及电力设施安全的，由电力管理部门责令停止作业、恢复原状并赔偿损失。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第二十九条</w:t>
      </w:r>
      <w:r w:rsidRPr="00E002AD">
        <w:rPr>
          <w:rFonts w:asciiTheme="minorEastAsia" w:hAnsiTheme="minorEastAsia"/>
          <w:sz w:val="28"/>
          <w:szCs w:val="28"/>
        </w:rPr>
        <w:t xml:space="preserve">　违反本条例规定，危害电力设施建设的，由电力管理部门责令改正、恢复原状并赔偿损失。 </w:t>
      </w:r>
    </w:p>
    <w:p w:rsidR="0066596D" w:rsidRPr="008578F7" w:rsidRDefault="0066596D" w:rsidP="0066596D">
      <w:pPr>
        <w:spacing w:line="480" w:lineRule="exact"/>
        <w:ind w:firstLineChars="200" w:firstLine="562"/>
        <w:rPr>
          <w:rFonts w:asciiTheme="minorEastAsia" w:hAnsiTheme="minorEastAsia"/>
          <w:sz w:val="10"/>
          <w:szCs w:val="10"/>
        </w:rPr>
      </w:pPr>
      <w:r w:rsidRPr="00D91CF6">
        <w:rPr>
          <w:rFonts w:asciiTheme="minorEastAsia" w:hAnsiTheme="minorEastAsia"/>
          <w:b/>
          <w:sz w:val="28"/>
          <w:szCs w:val="28"/>
        </w:rPr>
        <w:t>第三十条</w:t>
      </w:r>
      <w:r w:rsidRPr="00E002AD">
        <w:rPr>
          <w:rFonts w:asciiTheme="minorEastAsia" w:hAnsiTheme="minorEastAsia"/>
          <w:sz w:val="28"/>
          <w:szCs w:val="28"/>
        </w:rPr>
        <w:t xml:space="preserve">　凡违反本条例规定而构成违反治安管理行为的单位或个人，由公安部门根据《</w:t>
      </w:r>
      <w:hyperlink r:id="rId7" w:tgtFrame="_blank" w:history="1">
        <w:r w:rsidRPr="00E002AD">
          <w:rPr>
            <w:rStyle w:val="a3"/>
            <w:rFonts w:asciiTheme="minorEastAsia" w:hAnsiTheme="minorEastAsia"/>
            <w:sz w:val="28"/>
            <w:szCs w:val="28"/>
          </w:rPr>
          <w:t>中华人民共和国治安管理处罚条例</w:t>
        </w:r>
      </w:hyperlink>
      <w:r w:rsidRPr="00E002AD">
        <w:rPr>
          <w:rFonts w:asciiTheme="minorEastAsia" w:hAnsiTheme="minorEastAsia"/>
          <w:sz w:val="28"/>
          <w:szCs w:val="28"/>
        </w:rPr>
        <w:t xml:space="preserve">》予以处罚；构成犯罪的，由司法机关依法追究刑事责任。 </w:t>
      </w:r>
    </w:p>
    <w:p w:rsidR="0066596D" w:rsidRPr="008578F7" w:rsidRDefault="0066596D" w:rsidP="0066596D">
      <w:pPr>
        <w:spacing w:beforeLines="30" w:afterLines="30" w:line="480" w:lineRule="exact"/>
        <w:jc w:val="center"/>
        <w:rPr>
          <w:rFonts w:ascii="黑体" w:eastAsia="黑体" w:hAnsi="黑体"/>
          <w:sz w:val="10"/>
          <w:szCs w:val="10"/>
        </w:rPr>
      </w:pPr>
      <w:bookmarkStart w:id="40" w:name="7"/>
      <w:bookmarkStart w:id="41" w:name="sub1176453_7"/>
      <w:bookmarkEnd w:id="40"/>
      <w:bookmarkEnd w:id="41"/>
      <w:r w:rsidRPr="008578F7">
        <w:rPr>
          <w:rFonts w:ascii="黑体" w:eastAsia="黑体" w:hAnsi="黑体"/>
          <w:sz w:val="28"/>
          <w:szCs w:val="28"/>
        </w:rPr>
        <w:t>第六章　附则</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第三十一条</w:t>
      </w:r>
      <w:r w:rsidRPr="00E002AD">
        <w:rPr>
          <w:rFonts w:asciiTheme="minorEastAsia" w:hAnsiTheme="minorEastAsia"/>
          <w:sz w:val="28"/>
          <w:szCs w:val="28"/>
        </w:rPr>
        <w:t xml:space="preserve">　国务院电力管理部门可以会同国务院有关部门制定本条例的实施细则。 </w:t>
      </w:r>
    </w:p>
    <w:p w:rsidR="0066596D" w:rsidRPr="00E002AD" w:rsidRDefault="0066596D" w:rsidP="0066596D">
      <w:pPr>
        <w:spacing w:line="480" w:lineRule="exact"/>
        <w:ind w:firstLineChars="200" w:firstLine="562"/>
        <w:rPr>
          <w:rFonts w:asciiTheme="minorEastAsia" w:hAnsiTheme="minorEastAsia"/>
          <w:sz w:val="28"/>
          <w:szCs w:val="28"/>
        </w:rPr>
      </w:pPr>
      <w:r w:rsidRPr="00D91CF6">
        <w:rPr>
          <w:rFonts w:asciiTheme="minorEastAsia" w:hAnsiTheme="minorEastAsia"/>
          <w:b/>
          <w:sz w:val="28"/>
          <w:szCs w:val="28"/>
        </w:rPr>
        <w:t>第三十二条</w:t>
      </w:r>
      <w:r w:rsidRPr="00E002AD">
        <w:rPr>
          <w:rFonts w:asciiTheme="minorEastAsia" w:hAnsiTheme="minorEastAsia"/>
          <w:sz w:val="28"/>
          <w:szCs w:val="28"/>
        </w:rPr>
        <w:t xml:space="preserve">　本条例自发布之日起施行。 </w:t>
      </w:r>
    </w:p>
    <w:p w:rsidR="00832AEF" w:rsidRPr="0066596D" w:rsidRDefault="00832AEF"/>
    <w:sectPr w:rsidR="00832AEF" w:rsidRPr="0066596D" w:rsidSect="00832A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6596D"/>
    <w:rsid w:val="0066596D"/>
    <w:rsid w:val="00832A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96D"/>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3374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61549.htm" TargetMode="External"/><Relationship Id="rId5" Type="http://schemas.openxmlformats.org/officeDocument/2006/relationships/hyperlink" Target="http://baike.baidu.com/view/188043.htm" TargetMode="External"/><Relationship Id="rId4" Type="http://schemas.openxmlformats.org/officeDocument/2006/relationships/hyperlink" Target="http://baike.baidu.com/view/671148.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2013-01-10T02:53:00Z</dcterms:created>
  <dcterms:modified xsi:type="dcterms:W3CDTF">2013-01-10T02:53:00Z</dcterms:modified>
</cp:coreProperties>
</file>