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E98" w:rsidRDefault="00537E98" w:rsidP="00537E98">
      <w:pPr>
        <w:spacing w:line="480" w:lineRule="exact"/>
        <w:jc w:val="center"/>
        <w:rPr>
          <w:rFonts w:ascii="方正小标宋简体" w:eastAsia="方正小标宋简体" w:hAnsiTheme="minorEastAsia"/>
          <w:sz w:val="36"/>
          <w:szCs w:val="36"/>
        </w:rPr>
      </w:pPr>
      <w:bookmarkStart w:id="0" w:name="_Toc212979841"/>
      <w:bookmarkStart w:id="1" w:name="_Toc212979958"/>
      <w:r w:rsidRPr="00D030FF">
        <w:rPr>
          <w:rFonts w:ascii="方正小标宋简体" w:eastAsia="方正小标宋简体" w:hAnsiTheme="minorEastAsia" w:hint="eastAsia"/>
          <w:sz w:val="36"/>
          <w:szCs w:val="36"/>
        </w:rPr>
        <w:t>重点用能单位节能管理办法</w:t>
      </w:r>
      <w:bookmarkEnd w:id="0"/>
      <w:bookmarkEnd w:id="1"/>
    </w:p>
    <w:p w:rsidR="00537E98" w:rsidRPr="00D030FF" w:rsidRDefault="00537E98" w:rsidP="00537E98">
      <w:pPr>
        <w:spacing w:line="480" w:lineRule="exact"/>
        <w:jc w:val="center"/>
        <w:rPr>
          <w:rFonts w:ascii="方正小标宋简体" w:eastAsia="方正小标宋简体" w:hAnsiTheme="minorEastAsia"/>
          <w:sz w:val="36"/>
          <w:szCs w:val="36"/>
        </w:rPr>
      </w:pPr>
    </w:p>
    <w:p w:rsidR="00537E98" w:rsidRPr="00D030FF" w:rsidRDefault="00537E98" w:rsidP="00537E98">
      <w:pPr>
        <w:spacing w:afterLines="30" w:line="480" w:lineRule="exact"/>
        <w:ind w:leftChars="-1" w:left="-2"/>
        <w:jc w:val="center"/>
        <w:rPr>
          <w:rFonts w:ascii="黑体" w:eastAsia="黑体" w:hAnsi="黑体"/>
          <w:sz w:val="28"/>
          <w:szCs w:val="28"/>
        </w:rPr>
      </w:pPr>
      <w:r w:rsidRPr="00D030FF">
        <w:rPr>
          <w:rFonts w:ascii="黑体" w:eastAsia="黑体" w:hAnsi="黑体" w:hint="eastAsia"/>
          <w:sz w:val="28"/>
          <w:szCs w:val="28"/>
        </w:rPr>
        <w:t>第一章　总</w:t>
      </w:r>
      <w:r>
        <w:rPr>
          <w:rFonts w:ascii="黑体" w:eastAsia="黑体" w:hAnsi="黑体" w:hint="eastAsia"/>
          <w:sz w:val="28"/>
          <w:szCs w:val="28"/>
        </w:rPr>
        <w:t xml:space="preserve">  </w:t>
      </w:r>
      <w:r w:rsidRPr="00D030FF">
        <w:rPr>
          <w:rFonts w:ascii="黑体" w:eastAsia="黑体" w:hAnsi="黑体" w:hint="eastAsia"/>
          <w:sz w:val="28"/>
          <w:szCs w:val="28"/>
        </w:rPr>
        <w:t>则</w:t>
      </w:r>
    </w:p>
    <w:p w:rsidR="00537E98" w:rsidRPr="00AE7FA6" w:rsidRDefault="00537E98" w:rsidP="00537E98">
      <w:pPr>
        <w:spacing w:line="480" w:lineRule="exact"/>
        <w:ind w:firstLineChars="200" w:firstLine="546"/>
        <w:rPr>
          <w:rFonts w:asciiTheme="minorEastAsia" w:hAnsiTheme="minorEastAsia"/>
          <w:spacing w:val="-4"/>
          <w:sz w:val="28"/>
          <w:szCs w:val="28"/>
        </w:rPr>
      </w:pPr>
      <w:r w:rsidRPr="00AE7FA6">
        <w:rPr>
          <w:rFonts w:asciiTheme="minorEastAsia" w:hAnsiTheme="minorEastAsia" w:hint="eastAsia"/>
          <w:b/>
          <w:spacing w:val="-4"/>
          <w:sz w:val="28"/>
          <w:szCs w:val="28"/>
        </w:rPr>
        <w:t>第一条</w:t>
      </w:r>
      <w:r w:rsidRPr="00AE7FA6">
        <w:rPr>
          <w:rFonts w:asciiTheme="minorEastAsia" w:hAnsiTheme="minorEastAsia" w:hint="eastAsia"/>
          <w:spacing w:val="-4"/>
          <w:sz w:val="28"/>
          <w:szCs w:val="28"/>
        </w:rPr>
        <w:t xml:space="preserve">　为加强重点用能单位的节能管理，提高能源利用效率和经济效益，保护环境，根据《中华人民共和国节约能源法》的规定，制定本办法。</w:t>
      </w:r>
    </w:p>
    <w:p w:rsidR="00537E98" w:rsidRPr="00E002AD" w:rsidRDefault="00537E98" w:rsidP="00537E98">
      <w:pPr>
        <w:spacing w:line="480" w:lineRule="exact"/>
        <w:ind w:firstLineChars="200" w:firstLine="562"/>
        <w:rPr>
          <w:rFonts w:asciiTheme="minorEastAsia" w:hAnsiTheme="minorEastAsia"/>
          <w:sz w:val="28"/>
          <w:szCs w:val="28"/>
        </w:rPr>
      </w:pPr>
      <w:r w:rsidRPr="00D030FF">
        <w:rPr>
          <w:rFonts w:asciiTheme="minorEastAsia" w:hAnsiTheme="minorEastAsia" w:hint="eastAsia"/>
          <w:b/>
          <w:sz w:val="28"/>
          <w:szCs w:val="28"/>
        </w:rPr>
        <w:t>第二条</w:t>
      </w:r>
      <w:r w:rsidRPr="00E002AD">
        <w:rPr>
          <w:rFonts w:asciiTheme="minorEastAsia" w:hAnsiTheme="minorEastAsia" w:hint="eastAsia"/>
          <w:sz w:val="28"/>
          <w:szCs w:val="28"/>
        </w:rPr>
        <w:t xml:space="preserve">　本办法所称重点用能单位是指：</w:t>
      </w:r>
    </w:p>
    <w:p w:rsidR="00537E98" w:rsidRPr="00E002AD" w:rsidRDefault="00537E98" w:rsidP="00537E98">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（一）年综合能源消费量1万吨标准煤以上（含1万吨，下同）的用能单位；</w:t>
      </w:r>
    </w:p>
    <w:p w:rsidR="00537E98" w:rsidRPr="00E002AD" w:rsidRDefault="00537E98" w:rsidP="00537E98">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w:t>
      </w:r>
      <w:r w:rsidRPr="00AE7FA6">
        <w:rPr>
          <w:rFonts w:asciiTheme="minorEastAsia" w:hAnsiTheme="minorEastAsia" w:hint="eastAsia"/>
          <w:spacing w:val="-4"/>
          <w:sz w:val="28"/>
          <w:szCs w:val="28"/>
        </w:rPr>
        <w:t>二）各省、自治区、直辖市经济贸易委员会（经济委员会、计划与经济委员会，下同）指定的年综合能源消费量5000吨标准煤以上（含5000吨，下同）、不足1万吨标准煤的用能单位。能源消费的核算单位是法人企业。</w:t>
      </w:r>
    </w:p>
    <w:p w:rsidR="00537E98" w:rsidRPr="00E002AD" w:rsidRDefault="00537E98" w:rsidP="00537E98">
      <w:pPr>
        <w:spacing w:line="480" w:lineRule="exact"/>
        <w:ind w:firstLineChars="200" w:firstLine="562"/>
        <w:rPr>
          <w:rFonts w:asciiTheme="minorEastAsia" w:hAnsiTheme="minorEastAsia"/>
          <w:sz w:val="28"/>
          <w:szCs w:val="28"/>
        </w:rPr>
      </w:pPr>
      <w:r w:rsidRPr="00D030FF">
        <w:rPr>
          <w:rFonts w:asciiTheme="minorEastAsia" w:hAnsiTheme="minorEastAsia" w:hint="eastAsia"/>
          <w:b/>
          <w:sz w:val="28"/>
          <w:szCs w:val="28"/>
        </w:rPr>
        <w:t>第三条</w:t>
      </w:r>
      <w:r w:rsidRPr="00E002AD">
        <w:rPr>
          <w:rFonts w:asciiTheme="minorEastAsia" w:hAnsiTheme="minorEastAsia" w:hint="eastAsia"/>
          <w:sz w:val="28"/>
          <w:szCs w:val="28"/>
        </w:rPr>
        <w:t xml:space="preserve">　重点用能单位应遵守《中华人民共和国节约能源法》及本办法的规定，按照合理用能的原则，加强节能管理，推进技术进步，提高能源利用效率，降低成本，提高效益，减少环境污染。</w:t>
      </w:r>
    </w:p>
    <w:p w:rsidR="00537E98" w:rsidRPr="00D030FF" w:rsidRDefault="00537E98" w:rsidP="00537E98">
      <w:pPr>
        <w:spacing w:beforeLines="30" w:afterLines="30" w:line="480" w:lineRule="exact"/>
        <w:jc w:val="center"/>
        <w:rPr>
          <w:rFonts w:ascii="黑体" w:eastAsia="黑体" w:hAnsi="黑体"/>
          <w:sz w:val="28"/>
          <w:szCs w:val="28"/>
        </w:rPr>
      </w:pPr>
      <w:r w:rsidRPr="00D030FF">
        <w:rPr>
          <w:rFonts w:ascii="黑体" w:eastAsia="黑体" w:hAnsi="黑体" w:hint="eastAsia"/>
          <w:sz w:val="28"/>
          <w:szCs w:val="28"/>
        </w:rPr>
        <w:t>第二章　监督管理</w:t>
      </w:r>
    </w:p>
    <w:p w:rsidR="00537E98" w:rsidRPr="00E002AD" w:rsidRDefault="00537E98" w:rsidP="00537E98">
      <w:pPr>
        <w:spacing w:line="480" w:lineRule="exact"/>
        <w:ind w:firstLineChars="200" w:firstLine="562"/>
        <w:rPr>
          <w:rFonts w:asciiTheme="minorEastAsia" w:hAnsiTheme="minorEastAsia"/>
          <w:sz w:val="28"/>
          <w:szCs w:val="28"/>
        </w:rPr>
      </w:pPr>
      <w:r w:rsidRPr="00D030FF">
        <w:rPr>
          <w:rFonts w:asciiTheme="minorEastAsia" w:hAnsiTheme="minorEastAsia" w:hint="eastAsia"/>
          <w:b/>
          <w:sz w:val="28"/>
          <w:szCs w:val="28"/>
        </w:rPr>
        <w:t>第四条</w:t>
      </w:r>
      <w:r w:rsidRPr="00E002AD">
        <w:rPr>
          <w:rFonts w:asciiTheme="minorEastAsia" w:hAnsiTheme="minorEastAsia" w:hint="eastAsia"/>
          <w:sz w:val="28"/>
          <w:szCs w:val="28"/>
        </w:rPr>
        <w:t xml:space="preserve">　国家经济贸易委员会负责全国重点用能单位节能监督管理工作。国务院有关部门在各自的职责范围内协助做好重点用能单位节能监督管理工作。各省、自治区、直辖市经济贸易委员会负责本行政区内重点用能单位节能监督管理工作。</w:t>
      </w:r>
    </w:p>
    <w:p w:rsidR="00537E98" w:rsidRPr="00E002AD" w:rsidRDefault="00537E98" w:rsidP="00537E98">
      <w:pPr>
        <w:spacing w:line="480" w:lineRule="exact"/>
        <w:ind w:firstLineChars="200" w:firstLine="562"/>
        <w:rPr>
          <w:rFonts w:asciiTheme="minorEastAsia" w:hAnsiTheme="minorEastAsia"/>
          <w:sz w:val="28"/>
          <w:szCs w:val="28"/>
        </w:rPr>
      </w:pPr>
      <w:r w:rsidRPr="00D030FF">
        <w:rPr>
          <w:rFonts w:asciiTheme="minorEastAsia" w:hAnsiTheme="minorEastAsia" w:hint="eastAsia"/>
          <w:b/>
          <w:sz w:val="28"/>
          <w:szCs w:val="28"/>
        </w:rPr>
        <w:t>第五条</w:t>
      </w:r>
      <w:r w:rsidRPr="00E002AD">
        <w:rPr>
          <w:rFonts w:asciiTheme="minorEastAsia" w:hAnsiTheme="minorEastAsia" w:hint="eastAsia"/>
          <w:sz w:val="28"/>
          <w:szCs w:val="28"/>
        </w:rPr>
        <w:t xml:space="preserve">　国家经济贸易委员会会同国家统计局定期公布年综合能源消费量1万吨标准煤以上的重点用能单位名单，并定期发布年综合能源消费量1万吨标准煤以上的重点用能单位能源利用状况公报。</w:t>
      </w:r>
    </w:p>
    <w:p w:rsidR="00537E98" w:rsidRPr="00E002AD" w:rsidRDefault="00537E98" w:rsidP="00537E98">
      <w:pPr>
        <w:spacing w:line="480" w:lineRule="exact"/>
        <w:ind w:firstLineChars="200" w:firstLine="562"/>
        <w:rPr>
          <w:rFonts w:asciiTheme="minorEastAsia" w:hAnsiTheme="minorEastAsia"/>
          <w:sz w:val="28"/>
          <w:szCs w:val="28"/>
        </w:rPr>
      </w:pPr>
      <w:r w:rsidRPr="00D030FF">
        <w:rPr>
          <w:rFonts w:asciiTheme="minorEastAsia" w:hAnsiTheme="minorEastAsia" w:hint="eastAsia"/>
          <w:b/>
          <w:sz w:val="28"/>
          <w:szCs w:val="28"/>
        </w:rPr>
        <w:t>第六条</w:t>
      </w:r>
      <w:r w:rsidRPr="00E002AD">
        <w:rPr>
          <w:rFonts w:asciiTheme="minorEastAsia" w:hAnsiTheme="minorEastAsia" w:hint="eastAsia"/>
          <w:sz w:val="28"/>
          <w:szCs w:val="28"/>
        </w:rPr>
        <w:t xml:space="preserve">　各省、自治区、直辖市经济贸易委员会会同同级统计部门，定期公布本行政区内年综合能源消费量5000吨标准煤以上、不足1万吨标准煤的重点用能单位名单，并报国家经济贸易委员会备案；定期发布本行政区内年综合能源消费量5000吨标准煤以上、不足1</w:t>
      </w:r>
      <w:r w:rsidRPr="00E002AD">
        <w:rPr>
          <w:rFonts w:asciiTheme="minorEastAsia" w:hAnsiTheme="minorEastAsia" w:hint="eastAsia"/>
          <w:sz w:val="28"/>
          <w:szCs w:val="28"/>
        </w:rPr>
        <w:lastRenderedPageBreak/>
        <w:t>万吨标准煤的重点用能单位能源利用状况公报。</w:t>
      </w:r>
    </w:p>
    <w:p w:rsidR="00537E98" w:rsidRPr="00E002AD" w:rsidRDefault="00537E98" w:rsidP="00537E98">
      <w:pPr>
        <w:spacing w:line="480" w:lineRule="exact"/>
        <w:ind w:firstLineChars="200" w:firstLine="562"/>
        <w:rPr>
          <w:rFonts w:asciiTheme="minorEastAsia" w:hAnsiTheme="minorEastAsia"/>
          <w:sz w:val="28"/>
          <w:szCs w:val="28"/>
        </w:rPr>
      </w:pPr>
      <w:r w:rsidRPr="00D030FF">
        <w:rPr>
          <w:rFonts w:asciiTheme="minorEastAsia" w:hAnsiTheme="minorEastAsia" w:hint="eastAsia"/>
          <w:b/>
          <w:sz w:val="28"/>
          <w:szCs w:val="28"/>
        </w:rPr>
        <w:t>第七条</w:t>
      </w:r>
      <w:r w:rsidRPr="00E002AD">
        <w:rPr>
          <w:rFonts w:asciiTheme="minorEastAsia" w:hAnsiTheme="minorEastAsia" w:hint="eastAsia"/>
          <w:sz w:val="28"/>
          <w:szCs w:val="28"/>
        </w:rPr>
        <w:t xml:space="preserve">　各省、自治区、直辖市经济贸易委员会按照年综合能源消费量制定重点用能单位分级管理方案并报国家经济贸易委员会备案。</w:t>
      </w:r>
    </w:p>
    <w:p w:rsidR="00537E98" w:rsidRPr="00E002AD" w:rsidRDefault="00537E98" w:rsidP="00537E98">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实施分级管理的主管经济贸易委员会履行下列职责：</w:t>
      </w:r>
    </w:p>
    <w:p w:rsidR="00537E98" w:rsidRPr="00E002AD" w:rsidRDefault="00537E98" w:rsidP="00537E98">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（一）组织对重点用能单位的固定资产投资工程项目可行性研究报告中的节能篇（章）提出评价意见；</w:t>
      </w:r>
    </w:p>
    <w:p w:rsidR="00537E98" w:rsidRPr="00E002AD" w:rsidRDefault="00537E98" w:rsidP="00537E98">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（二）监督检查重点用能单位的主要耗能设备和工艺系统能源利用状况，委托具有检验测试资格的单位对重点用能单位进行节能的检验测试；</w:t>
      </w:r>
    </w:p>
    <w:p w:rsidR="00537E98" w:rsidRPr="00E002AD" w:rsidRDefault="00537E98" w:rsidP="00537E98">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（三）会同同级质量技术监督管理部门检查重点用能单位能源计量工作，会同同级统计管理部门检查重点用能单位能源消费和能源利用状况统计工作。</w:t>
      </w:r>
    </w:p>
    <w:p w:rsidR="00537E98" w:rsidRPr="00AE7FA6" w:rsidRDefault="00537E98" w:rsidP="00537E98">
      <w:pPr>
        <w:spacing w:line="480" w:lineRule="exact"/>
        <w:ind w:firstLineChars="200" w:firstLine="546"/>
        <w:rPr>
          <w:rFonts w:asciiTheme="minorEastAsia" w:hAnsiTheme="minorEastAsia"/>
          <w:spacing w:val="-4"/>
          <w:sz w:val="28"/>
          <w:szCs w:val="28"/>
        </w:rPr>
      </w:pPr>
      <w:r w:rsidRPr="00AE7FA6">
        <w:rPr>
          <w:rFonts w:asciiTheme="minorEastAsia" w:hAnsiTheme="minorEastAsia" w:hint="eastAsia"/>
          <w:b/>
          <w:spacing w:val="-4"/>
          <w:sz w:val="28"/>
          <w:szCs w:val="28"/>
        </w:rPr>
        <w:t>第八条</w:t>
      </w:r>
      <w:r w:rsidRPr="00AE7FA6">
        <w:rPr>
          <w:rFonts w:asciiTheme="minorEastAsia" w:hAnsiTheme="minorEastAsia" w:hint="eastAsia"/>
          <w:spacing w:val="-4"/>
          <w:sz w:val="28"/>
          <w:szCs w:val="28"/>
        </w:rPr>
        <w:t xml:space="preserve">　国家经济贸易委员会和省、自治区、直辖市经济贸易委员会负责委托具有培训条件的单位，对重点用能单位的能源管理人员进行节能培训。</w:t>
      </w:r>
    </w:p>
    <w:p w:rsidR="00537E98" w:rsidRPr="00D030FF" w:rsidRDefault="00537E98" w:rsidP="00537E98">
      <w:pPr>
        <w:spacing w:beforeLines="30" w:afterLines="30" w:line="480" w:lineRule="exact"/>
        <w:jc w:val="center"/>
        <w:rPr>
          <w:rFonts w:ascii="黑体" w:eastAsia="黑体" w:hAnsi="黑体"/>
          <w:sz w:val="28"/>
          <w:szCs w:val="28"/>
        </w:rPr>
      </w:pPr>
      <w:r w:rsidRPr="00D030FF">
        <w:rPr>
          <w:rFonts w:ascii="黑体" w:eastAsia="黑体" w:hAnsi="黑体" w:hint="eastAsia"/>
          <w:sz w:val="28"/>
          <w:szCs w:val="28"/>
        </w:rPr>
        <w:t>第三章　重点用能单位的节能管理</w:t>
      </w:r>
    </w:p>
    <w:p w:rsidR="00537E98" w:rsidRPr="00E002AD" w:rsidRDefault="00537E98" w:rsidP="00537E98">
      <w:pPr>
        <w:spacing w:line="480" w:lineRule="exact"/>
        <w:ind w:firstLineChars="200" w:firstLine="562"/>
        <w:rPr>
          <w:rFonts w:asciiTheme="minorEastAsia" w:hAnsiTheme="minorEastAsia"/>
          <w:sz w:val="28"/>
          <w:szCs w:val="28"/>
        </w:rPr>
      </w:pPr>
      <w:r w:rsidRPr="00D030FF">
        <w:rPr>
          <w:rFonts w:asciiTheme="minorEastAsia" w:hAnsiTheme="minorEastAsia" w:hint="eastAsia"/>
          <w:b/>
          <w:sz w:val="28"/>
          <w:szCs w:val="28"/>
        </w:rPr>
        <w:t>第九条</w:t>
      </w:r>
      <w:r w:rsidRPr="00E002AD">
        <w:rPr>
          <w:rFonts w:asciiTheme="minorEastAsia" w:hAnsiTheme="minorEastAsia" w:hint="eastAsia"/>
          <w:sz w:val="28"/>
          <w:szCs w:val="28"/>
        </w:rPr>
        <w:t xml:space="preserve">　重点用能单位应贯彻执行国家的节能法律、法规、方针、政策和标准。</w:t>
      </w:r>
    </w:p>
    <w:p w:rsidR="00537E98" w:rsidRPr="00E002AD" w:rsidRDefault="00537E98" w:rsidP="00537E98">
      <w:pPr>
        <w:spacing w:line="480" w:lineRule="exact"/>
        <w:ind w:firstLineChars="200" w:firstLine="562"/>
        <w:rPr>
          <w:rFonts w:asciiTheme="minorEastAsia" w:hAnsiTheme="minorEastAsia"/>
          <w:sz w:val="28"/>
          <w:szCs w:val="28"/>
        </w:rPr>
      </w:pPr>
      <w:r w:rsidRPr="00D030FF">
        <w:rPr>
          <w:rFonts w:asciiTheme="minorEastAsia" w:hAnsiTheme="minorEastAsia" w:hint="eastAsia"/>
          <w:b/>
          <w:sz w:val="28"/>
          <w:szCs w:val="28"/>
        </w:rPr>
        <w:t>第十条</w:t>
      </w:r>
      <w:r w:rsidRPr="00E002AD">
        <w:rPr>
          <w:rFonts w:asciiTheme="minorEastAsia" w:hAnsiTheme="minorEastAsia" w:hint="eastAsia"/>
          <w:sz w:val="28"/>
          <w:szCs w:val="28"/>
        </w:rPr>
        <w:t xml:space="preserve">　重点用能单位应接受主管经济贸易委员会对其能源利用状况的监督、检查。</w:t>
      </w:r>
    </w:p>
    <w:p w:rsidR="00537E98" w:rsidRPr="00E002AD" w:rsidRDefault="00537E98" w:rsidP="00537E98">
      <w:pPr>
        <w:spacing w:line="480" w:lineRule="exact"/>
        <w:ind w:firstLineChars="200" w:firstLine="562"/>
        <w:rPr>
          <w:rFonts w:asciiTheme="minorEastAsia" w:hAnsiTheme="minorEastAsia"/>
          <w:sz w:val="28"/>
          <w:szCs w:val="28"/>
        </w:rPr>
      </w:pPr>
      <w:r w:rsidRPr="00D030FF">
        <w:rPr>
          <w:rFonts w:asciiTheme="minorEastAsia" w:hAnsiTheme="minorEastAsia" w:hint="eastAsia"/>
          <w:b/>
          <w:sz w:val="28"/>
          <w:szCs w:val="28"/>
        </w:rPr>
        <w:t>第十一条</w:t>
      </w:r>
      <w:r w:rsidRPr="00E002AD">
        <w:rPr>
          <w:rFonts w:asciiTheme="minorEastAsia" w:hAnsiTheme="minorEastAsia" w:hint="eastAsia"/>
          <w:sz w:val="28"/>
          <w:szCs w:val="28"/>
        </w:rPr>
        <w:t xml:space="preserve">　重点用能单位应建立健全节能管理制度，运用科学的管理方法和先进的技术手段，制定并组织实施本单位节能计划和节能技术进步措施，合理有效地利用能源。</w:t>
      </w:r>
    </w:p>
    <w:p w:rsidR="00537E98" w:rsidRPr="00E002AD" w:rsidRDefault="00537E98" w:rsidP="00537E98">
      <w:pPr>
        <w:spacing w:line="480" w:lineRule="exact"/>
        <w:ind w:firstLineChars="200" w:firstLine="562"/>
        <w:rPr>
          <w:rFonts w:asciiTheme="minorEastAsia" w:hAnsiTheme="minorEastAsia"/>
          <w:sz w:val="28"/>
          <w:szCs w:val="28"/>
        </w:rPr>
      </w:pPr>
      <w:r w:rsidRPr="00D030FF">
        <w:rPr>
          <w:rFonts w:asciiTheme="minorEastAsia" w:hAnsiTheme="minorEastAsia" w:hint="eastAsia"/>
          <w:b/>
          <w:sz w:val="28"/>
          <w:szCs w:val="28"/>
        </w:rPr>
        <w:t>第十二条</w:t>
      </w:r>
      <w:r w:rsidRPr="00E002AD">
        <w:rPr>
          <w:rFonts w:asciiTheme="minorEastAsia" w:hAnsiTheme="minorEastAsia" w:hint="eastAsia"/>
          <w:sz w:val="28"/>
          <w:szCs w:val="28"/>
        </w:rPr>
        <w:t xml:space="preserve">　重点用能单位每年应安排一定数额资金用于节能科研开发、节能技术改造和节能宣传与培训。</w:t>
      </w:r>
    </w:p>
    <w:p w:rsidR="00537E98" w:rsidRPr="00E002AD" w:rsidRDefault="00537E98" w:rsidP="00537E98">
      <w:pPr>
        <w:spacing w:line="480" w:lineRule="exact"/>
        <w:ind w:firstLineChars="200" w:firstLine="562"/>
        <w:rPr>
          <w:rFonts w:asciiTheme="minorEastAsia" w:hAnsiTheme="minorEastAsia"/>
          <w:sz w:val="28"/>
          <w:szCs w:val="28"/>
        </w:rPr>
      </w:pPr>
      <w:r w:rsidRPr="00D030FF">
        <w:rPr>
          <w:rFonts w:asciiTheme="minorEastAsia" w:hAnsiTheme="minorEastAsia" w:hint="eastAsia"/>
          <w:b/>
          <w:sz w:val="28"/>
          <w:szCs w:val="28"/>
        </w:rPr>
        <w:t>第十三条</w:t>
      </w:r>
      <w:r w:rsidRPr="00E002AD">
        <w:rPr>
          <w:rFonts w:asciiTheme="minorEastAsia" w:hAnsiTheme="minorEastAsia" w:hint="eastAsia"/>
          <w:sz w:val="28"/>
          <w:szCs w:val="28"/>
        </w:rPr>
        <w:t xml:space="preserve">　重点用能单位应健全能源计量、监测管理制度，配备合格的能源计量器具、仪表，能源计量器具的配备和管理应达到《企业能源计量器具配备和管理导则》规定的国家标准。</w:t>
      </w:r>
    </w:p>
    <w:p w:rsidR="00537E98" w:rsidRPr="00AE7FA6" w:rsidRDefault="00537E98" w:rsidP="00537E98">
      <w:pPr>
        <w:spacing w:line="480" w:lineRule="exact"/>
        <w:ind w:firstLineChars="200" w:firstLine="546"/>
        <w:rPr>
          <w:rFonts w:asciiTheme="minorEastAsia" w:hAnsiTheme="minorEastAsia"/>
          <w:spacing w:val="-4"/>
          <w:sz w:val="28"/>
          <w:szCs w:val="28"/>
        </w:rPr>
      </w:pPr>
      <w:r w:rsidRPr="00AE7FA6">
        <w:rPr>
          <w:rFonts w:asciiTheme="minorEastAsia" w:hAnsiTheme="minorEastAsia" w:hint="eastAsia"/>
          <w:b/>
          <w:spacing w:val="-4"/>
          <w:sz w:val="28"/>
          <w:szCs w:val="28"/>
        </w:rPr>
        <w:t>第十四条</w:t>
      </w:r>
      <w:r w:rsidRPr="00AE7FA6">
        <w:rPr>
          <w:rFonts w:asciiTheme="minorEastAsia" w:hAnsiTheme="minorEastAsia" w:hint="eastAsia"/>
          <w:spacing w:val="-4"/>
          <w:sz w:val="28"/>
          <w:szCs w:val="28"/>
        </w:rPr>
        <w:t xml:space="preserve">　重点用能单位应建立能源消费统计和能源利用状况报告制度。重点用能单位应指定专人负责能源统计，建立健全原始记录和统计台帐。</w:t>
      </w:r>
    </w:p>
    <w:p w:rsidR="00537E98" w:rsidRPr="00E002AD" w:rsidRDefault="00537E98" w:rsidP="00537E98">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重点用能单位应在每年1月底前向主管经济贸易委员会报送上一年度的能源利用状况报告。报告应包括能源购入、能源加工转换与消费、单位产品能耗、主要耗能设备和工艺能耗、能源利用效率、能源管理、节能措施和节能经济效益分析、预测能源消费等。</w:t>
      </w:r>
    </w:p>
    <w:p w:rsidR="00537E98" w:rsidRPr="00E002AD" w:rsidRDefault="00537E98" w:rsidP="00537E98">
      <w:pPr>
        <w:spacing w:line="480" w:lineRule="exact"/>
        <w:ind w:firstLineChars="200" w:firstLine="562"/>
        <w:rPr>
          <w:rFonts w:asciiTheme="minorEastAsia" w:hAnsiTheme="minorEastAsia"/>
          <w:sz w:val="28"/>
          <w:szCs w:val="28"/>
        </w:rPr>
      </w:pPr>
      <w:r w:rsidRPr="00D030FF">
        <w:rPr>
          <w:rFonts w:asciiTheme="minorEastAsia" w:hAnsiTheme="minorEastAsia" w:hint="eastAsia"/>
          <w:b/>
          <w:sz w:val="28"/>
          <w:szCs w:val="28"/>
        </w:rPr>
        <w:t>第十五条</w:t>
      </w:r>
      <w:r w:rsidRPr="00E002AD">
        <w:rPr>
          <w:rFonts w:asciiTheme="minorEastAsia" w:hAnsiTheme="minorEastAsia" w:hint="eastAsia"/>
          <w:sz w:val="28"/>
          <w:szCs w:val="28"/>
        </w:rPr>
        <w:t xml:space="preserve">　重点用能单位应建立能源消耗成本管理制度。重点用能单位应根据国家经济贸易委员会和省、自治区、直辖市经济贸易委员会会同有关部门制定的单位产品能耗限额，制定先进、合理的企业单位产品能耗限额，实行能源消耗成本管理。</w:t>
      </w:r>
    </w:p>
    <w:p w:rsidR="00537E98" w:rsidRPr="00E002AD" w:rsidRDefault="00537E98" w:rsidP="00537E98">
      <w:pPr>
        <w:spacing w:line="480" w:lineRule="exact"/>
        <w:ind w:firstLineChars="200" w:firstLine="562"/>
        <w:rPr>
          <w:rFonts w:asciiTheme="minorEastAsia" w:hAnsiTheme="minorEastAsia"/>
          <w:sz w:val="28"/>
          <w:szCs w:val="28"/>
        </w:rPr>
      </w:pPr>
      <w:r w:rsidRPr="00D030FF">
        <w:rPr>
          <w:rFonts w:asciiTheme="minorEastAsia" w:hAnsiTheme="minorEastAsia" w:hint="eastAsia"/>
          <w:b/>
          <w:sz w:val="28"/>
          <w:szCs w:val="28"/>
        </w:rPr>
        <w:t>第十六条</w:t>
      </w:r>
      <w:r w:rsidRPr="00E002AD">
        <w:rPr>
          <w:rFonts w:asciiTheme="minorEastAsia" w:hAnsiTheme="minorEastAsia" w:hint="eastAsia"/>
          <w:sz w:val="28"/>
          <w:szCs w:val="28"/>
        </w:rPr>
        <w:t xml:space="preserve">　重点用能单位应建立有利于节约能源、降低消耗、提高经济效益的节能工作责任制。明确节能工作岗位的任务和责任，通过岗位责任制和能耗定额管理等形式将能源使用管理制度化、落实到人，纳入经济责任制。</w:t>
      </w:r>
    </w:p>
    <w:p w:rsidR="00537E98" w:rsidRPr="00E002AD" w:rsidRDefault="00537E98" w:rsidP="00537E98">
      <w:pPr>
        <w:spacing w:line="480" w:lineRule="exact"/>
        <w:ind w:firstLineChars="200" w:firstLine="562"/>
        <w:rPr>
          <w:rFonts w:asciiTheme="minorEastAsia" w:hAnsiTheme="minorEastAsia"/>
          <w:sz w:val="28"/>
          <w:szCs w:val="28"/>
        </w:rPr>
      </w:pPr>
      <w:r w:rsidRPr="00D030FF">
        <w:rPr>
          <w:rFonts w:asciiTheme="minorEastAsia" w:hAnsiTheme="minorEastAsia" w:hint="eastAsia"/>
          <w:b/>
          <w:sz w:val="28"/>
          <w:szCs w:val="28"/>
        </w:rPr>
        <w:t>第十七条</w:t>
      </w:r>
      <w:r w:rsidRPr="00E002AD">
        <w:rPr>
          <w:rFonts w:asciiTheme="minorEastAsia" w:hAnsiTheme="minorEastAsia" w:hint="eastAsia"/>
          <w:sz w:val="28"/>
          <w:szCs w:val="28"/>
        </w:rPr>
        <w:t xml:space="preserve">　重点用能单位应开展节能宣传与培训。主要耗能设备操作人员未经节能培训不得上岗。</w:t>
      </w:r>
    </w:p>
    <w:p w:rsidR="00537E98" w:rsidRPr="00E002AD" w:rsidRDefault="00537E98" w:rsidP="00537E98">
      <w:pPr>
        <w:spacing w:line="480" w:lineRule="exact"/>
        <w:ind w:firstLineChars="200" w:firstLine="562"/>
        <w:rPr>
          <w:rFonts w:asciiTheme="minorEastAsia" w:hAnsiTheme="minorEastAsia"/>
          <w:sz w:val="28"/>
          <w:szCs w:val="28"/>
        </w:rPr>
      </w:pPr>
      <w:r w:rsidRPr="00D030FF">
        <w:rPr>
          <w:rFonts w:asciiTheme="minorEastAsia" w:hAnsiTheme="minorEastAsia" w:hint="eastAsia"/>
          <w:b/>
          <w:sz w:val="28"/>
          <w:szCs w:val="28"/>
        </w:rPr>
        <w:t>第十八条</w:t>
      </w:r>
      <w:r w:rsidRPr="00E002AD">
        <w:rPr>
          <w:rFonts w:asciiTheme="minorEastAsia" w:hAnsiTheme="minorEastAsia" w:hint="eastAsia"/>
          <w:sz w:val="28"/>
          <w:szCs w:val="28"/>
        </w:rPr>
        <w:t xml:space="preserve">　重点用能单位应设立能源管理岗位，聘任的能源管理人员应熟悉国家有关节能法律、法规、方针、政策，具有节能知识、三年以上实际工作经验和工程师以上（含工程师）职称，并报主管经济贸易委员会备案。能源管理人员负责对本单位的能源利用状况进行监督检查。</w:t>
      </w:r>
    </w:p>
    <w:p w:rsidR="00537E98" w:rsidRPr="00D030FF" w:rsidRDefault="00537E98" w:rsidP="00537E98">
      <w:pPr>
        <w:spacing w:beforeLines="30" w:afterLines="30" w:line="480" w:lineRule="exact"/>
        <w:jc w:val="center"/>
        <w:rPr>
          <w:rFonts w:ascii="黑体" w:eastAsia="黑体" w:hAnsi="黑体"/>
          <w:sz w:val="28"/>
          <w:szCs w:val="28"/>
        </w:rPr>
      </w:pPr>
      <w:r w:rsidRPr="00D030FF">
        <w:rPr>
          <w:rFonts w:ascii="黑体" w:eastAsia="黑体" w:hAnsi="黑体" w:hint="eastAsia"/>
          <w:sz w:val="28"/>
          <w:szCs w:val="28"/>
        </w:rPr>
        <w:t>第四章　奖</w:t>
      </w:r>
      <w:r>
        <w:rPr>
          <w:rFonts w:ascii="黑体" w:eastAsia="黑体" w:hAnsi="黑体" w:hint="eastAsia"/>
          <w:sz w:val="28"/>
          <w:szCs w:val="28"/>
        </w:rPr>
        <w:t xml:space="preserve">  </w:t>
      </w:r>
      <w:proofErr w:type="gramStart"/>
      <w:r w:rsidRPr="00D030FF">
        <w:rPr>
          <w:rFonts w:ascii="黑体" w:eastAsia="黑体" w:hAnsi="黑体" w:hint="eastAsia"/>
          <w:sz w:val="28"/>
          <w:szCs w:val="28"/>
        </w:rPr>
        <w:t>惩</w:t>
      </w:r>
      <w:proofErr w:type="gramEnd"/>
    </w:p>
    <w:p w:rsidR="00537E98" w:rsidRPr="00E002AD" w:rsidRDefault="00537E98" w:rsidP="00537E98">
      <w:pPr>
        <w:spacing w:line="480" w:lineRule="exact"/>
        <w:ind w:firstLineChars="200" w:firstLine="562"/>
        <w:rPr>
          <w:rFonts w:asciiTheme="minorEastAsia" w:hAnsiTheme="minorEastAsia"/>
          <w:sz w:val="28"/>
          <w:szCs w:val="28"/>
        </w:rPr>
      </w:pPr>
      <w:r w:rsidRPr="00D030FF">
        <w:rPr>
          <w:rFonts w:asciiTheme="minorEastAsia" w:hAnsiTheme="minorEastAsia" w:hint="eastAsia"/>
          <w:b/>
          <w:sz w:val="28"/>
          <w:szCs w:val="28"/>
        </w:rPr>
        <w:t>第十九条</w:t>
      </w:r>
      <w:r w:rsidRPr="00E002AD">
        <w:rPr>
          <w:rFonts w:asciiTheme="minorEastAsia" w:hAnsiTheme="minorEastAsia" w:hint="eastAsia"/>
          <w:sz w:val="28"/>
          <w:szCs w:val="28"/>
        </w:rPr>
        <w:t xml:space="preserve">　各级人民政府对在节能管理和节能技术进步中取得显著成绩的重点用能单位和个人给予表彰和奖励。</w:t>
      </w:r>
    </w:p>
    <w:p w:rsidR="00537E98" w:rsidRPr="00E002AD" w:rsidRDefault="00537E98" w:rsidP="00537E98">
      <w:pPr>
        <w:spacing w:line="480" w:lineRule="exact"/>
        <w:ind w:firstLineChars="200" w:firstLine="562"/>
        <w:rPr>
          <w:rFonts w:asciiTheme="minorEastAsia" w:hAnsiTheme="minorEastAsia"/>
          <w:sz w:val="28"/>
          <w:szCs w:val="28"/>
        </w:rPr>
      </w:pPr>
      <w:r w:rsidRPr="00D030FF">
        <w:rPr>
          <w:rFonts w:asciiTheme="minorEastAsia" w:hAnsiTheme="minorEastAsia" w:hint="eastAsia"/>
          <w:b/>
          <w:sz w:val="28"/>
          <w:szCs w:val="28"/>
        </w:rPr>
        <w:t>第二十条</w:t>
      </w:r>
      <w:r w:rsidRPr="00E002AD">
        <w:rPr>
          <w:rFonts w:asciiTheme="minorEastAsia" w:hAnsiTheme="minorEastAsia" w:hint="eastAsia"/>
          <w:sz w:val="28"/>
          <w:szCs w:val="28"/>
        </w:rPr>
        <w:t xml:space="preserve">　重点用能单位应制定节奖超罚办法，安排一定的节能奖励资金，对节能工作中取得成绩的集体和个人给予奖励；对浪费能源的集体和个人给予惩罚。</w:t>
      </w:r>
    </w:p>
    <w:p w:rsidR="00537E98" w:rsidRPr="00E002AD" w:rsidRDefault="00537E98" w:rsidP="00537E98">
      <w:pPr>
        <w:spacing w:line="480" w:lineRule="exact"/>
        <w:ind w:firstLineChars="200" w:firstLine="562"/>
        <w:rPr>
          <w:rFonts w:asciiTheme="minorEastAsia" w:hAnsiTheme="minorEastAsia"/>
          <w:sz w:val="28"/>
          <w:szCs w:val="28"/>
        </w:rPr>
      </w:pPr>
      <w:r w:rsidRPr="00D030FF">
        <w:rPr>
          <w:rFonts w:asciiTheme="minorEastAsia" w:hAnsiTheme="minorEastAsia" w:hint="eastAsia"/>
          <w:b/>
          <w:sz w:val="28"/>
          <w:szCs w:val="28"/>
        </w:rPr>
        <w:t>第二十一条</w:t>
      </w:r>
      <w:r w:rsidRPr="00E002AD">
        <w:rPr>
          <w:rFonts w:asciiTheme="minorEastAsia" w:hAnsiTheme="minorEastAsia" w:hint="eastAsia"/>
          <w:sz w:val="28"/>
          <w:szCs w:val="28"/>
        </w:rPr>
        <w:t xml:space="preserve">　重点用能单位违反本办法第十条规定，拒绝接受监督、检查的；或违反本办法第十四条规定，未建立能源消费统计和能源利用状况报告制度的；或违反本办法第十八条规定，未设立能源管理岗位或所聘能源管理人员不符合要求的，由主管经济贸易委员会以书面形式责令限期改正。逾期未改正的，对其及有关负责人给予通报批评。</w:t>
      </w:r>
    </w:p>
    <w:p w:rsidR="00537E98" w:rsidRPr="00E002AD" w:rsidRDefault="00537E98" w:rsidP="00537E98">
      <w:pPr>
        <w:spacing w:line="480" w:lineRule="exact"/>
        <w:ind w:firstLineChars="200" w:firstLine="562"/>
        <w:rPr>
          <w:rFonts w:asciiTheme="minorEastAsia" w:hAnsiTheme="minorEastAsia"/>
          <w:sz w:val="28"/>
          <w:szCs w:val="28"/>
        </w:rPr>
      </w:pPr>
      <w:r w:rsidRPr="00D030FF">
        <w:rPr>
          <w:rFonts w:asciiTheme="minorEastAsia" w:hAnsiTheme="minorEastAsia" w:hint="eastAsia"/>
          <w:b/>
          <w:sz w:val="28"/>
          <w:szCs w:val="28"/>
        </w:rPr>
        <w:t>第二十二条</w:t>
      </w:r>
      <w:r w:rsidRPr="00E002AD">
        <w:rPr>
          <w:rFonts w:asciiTheme="minorEastAsia" w:hAnsiTheme="minorEastAsia" w:hint="eastAsia"/>
          <w:sz w:val="28"/>
          <w:szCs w:val="28"/>
        </w:rPr>
        <w:t xml:space="preserve">　重点用能单位虚报、瞒报、拒报、迟报、伪造、篡改能源消费统计资料的，按《中华人民共和国统计法》的有关规定予以处罚。</w:t>
      </w:r>
    </w:p>
    <w:p w:rsidR="00537E98" w:rsidRPr="00D030FF" w:rsidRDefault="00537E98" w:rsidP="00537E98">
      <w:pPr>
        <w:spacing w:beforeLines="30" w:afterLines="30" w:line="480" w:lineRule="exact"/>
        <w:jc w:val="center"/>
        <w:rPr>
          <w:rFonts w:ascii="黑体" w:eastAsia="黑体" w:hAnsi="黑体"/>
          <w:sz w:val="28"/>
          <w:szCs w:val="28"/>
        </w:rPr>
      </w:pPr>
      <w:r w:rsidRPr="00D030FF">
        <w:rPr>
          <w:rFonts w:ascii="黑体" w:eastAsia="黑体" w:hAnsi="黑体" w:hint="eastAsia"/>
          <w:sz w:val="28"/>
          <w:szCs w:val="28"/>
        </w:rPr>
        <w:t>第五章　附</w:t>
      </w:r>
      <w:r>
        <w:rPr>
          <w:rFonts w:ascii="黑体" w:eastAsia="黑体" w:hAnsi="黑体" w:hint="eastAsia"/>
          <w:sz w:val="28"/>
          <w:szCs w:val="28"/>
        </w:rPr>
        <w:t xml:space="preserve">  </w:t>
      </w:r>
      <w:r w:rsidRPr="00D030FF">
        <w:rPr>
          <w:rFonts w:ascii="黑体" w:eastAsia="黑体" w:hAnsi="黑体" w:hint="eastAsia"/>
          <w:sz w:val="28"/>
          <w:szCs w:val="28"/>
        </w:rPr>
        <w:t>则</w:t>
      </w:r>
    </w:p>
    <w:p w:rsidR="00537E98" w:rsidRPr="00E002AD" w:rsidRDefault="00537E98" w:rsidP="00537E98">
      <w:pPr>
        <w:spacing w:line="480" w:lineRule="exact"/>
        <w:ind w:firstLineChars="200" w:firstLine="562"/>
        <w:rPr>
          <w:rFonts w:asciiTheme="minorEastAsia" w:hAnsiTheme="minorEastAsia"/>
          <w:sz w:val="28"/>
          <w:szCs w:val="28"/>
        </w:rPr>
      </w:pPr>
      <w:r w:rsidRPr="00D030FF">
        <w:rPr>
          <w:rFonts w:asciiTheme="minorEastAsia" w:hAnsiTheme="minorEastAsia" w:hint="eastAsia"/>
          <w:b/>
          <w:sz w:val="28"/>
          <w:szCs w:val="28"/>
        </w:rPr>
        <w:t>第二十三条</w:t>
      </w:r>
      <w:r w:rsidRPr="00E002AD">
        <w:rPr>
          <w:rFonts w:asciiTheme="minorEastAsia" w:hAnsiTheme="minorEastAsia" w:hint="eastAsia"/>
          <w:sz w:val="28"/>
          <w:szCs w:val="28"/>
        </w:rPr>
        <w:t xml:space="preserve">　本办法由国家经济贸易委员会负责解释。</w:t>
      </w:r>
    </w:p>
    <w:p w:rsidR="00537E98" w:rsidRPr="00E002AD" w:rsidRDefault="00537E98" w:rsidP="00537E98">
      <w:pPr>
        <w:spacing w:line="480" w:lineRule="exact"/>
        <w:ind w:firstLineChars="200" w:firstLine="562"/>
        <w:rPr>
          <w:rFonts w:asciiTheme="minorEastAsia" w:hAnsiTheme="minorEastAsia"/>
          <w:sz w:val="28"/>
          <w:szCs w:val="28"/>
        </w:rPr>
      </w:pPr>
      <w:r w:rsidRPr="00D030FF">
        <w:rPr>
          <w:rFonts w:asciiTheme="minorEastAsia" w:hAnsiTheme="minorEastAsia" w:hint="eastAsia"/>
          <w:b/>
          <w:sz w:val="28"/>
          <w:szCs w:val="28"/>
        </w:rPr>
        <w:t>第二十四条</w:t>
      </w:r>
      <w:r>
        <w:rPr>
          <w:rFonts w:asciiTheme="minorEastAsia" w:hAnsiTheme="minorEastAsia" w:hint="eastAsia"/>
          <w:sz w:val="28"/>
          <w:szCs w:val="28"/>
        </w:rPr>
        <w:t xml:space="preserve"> </w:t>
      </w:r>
      <w:r w:rsidRPr="00E002AD">
        <w:rPr>
          <w:rFonts w:asciiTheme="minorEastAsia" w:hAnsiTheme="minorEastAsia" w:hint="eastAsia"/>
          <w:sz w:val="28"/>
          <w:szCs w:val="28"/>
        </w:rPr>
        <w:t xml:space="preserve"> 本办法自公布之日起施行。</w:t>
      </w:r>
    </w:p>
    <w:p w:rsidR="000D591A" w:rsidRPr="00537E98" w:rsidRDefault="000D591A"/>
    <w:sectPr w:rsidR="000D591A" w:rsidRPr="00537E98" w:rsidSect="000D591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537E98"/>
    <w:rsid w:val="000D591A"/>
    <w:rsid w:val="00537E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E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336</Words>
  <Characters>1917</Characters>
  <Application>Microsoft Office Word</Application>
  <DocSecurity>0</DocSecurity>
  <Lines>15</Lines>
  <Paragraphs>4</Paragraphs>
  <ScaleCrop>false</ScaleCrop>
  <Company/>
  <LinksUpToDate>false</LinksUpToDate>
  <CharactersWithSpaces>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234</dc:creator>
  <cp:lastModifiedBy>234</cp:lastModifiedBy>
  <cp:revision>1</cp:revision>
  <dcterms:created xsi:type="dcterms:W3CDTF">2013-02-17T01:30:00Z</dcterms:created>
  <dcterms:modified xsi:type="dcterms:W3CDTF">2013-02-17T01:30:00Z</dcterms:modified>
</cp:coreProperties>
</file>