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1A05" w:rsidRDefault="00387D64">
      <w:pPr>
        <w:pStyle w:val="a3"/>
        <w:widowControl/>
        <w:shd w:val="clear" w:color="auto" w:fill="FFFFFF"/>
        <w:spacing w:line="600" w:lineRule="atLeast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0"/>
          <w:szCs w:val="30"/>
          <w:shd w:val="clear" w:color="auto" w:fill="FFFFFF"/>
        </w:rPr>
        <w:t>附件</w:t>
      </w:r>
    </w:p>
    <w:p w:rsidR="005E1A05" w:rsidRDefault="00387D64">
      <w:pPr>
        <w:pStyle w:val="a3"/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42"/>
          <w:szCs w:val="42"/>
          <w:shd w:val="clear" w:color="auto" w:fill="FFFFFF"/>
        </w:rPr>
        <w:t>重点任务分工及进</w:t>
      </w:r>
      <w:r>
        <w:rPr>
          <w:rFonts w:ascii="方正小标宋简体" w:eastAsia="方正小标宋简体" w:hAnsi="方正小标宋简体" w:cs="方正小标宋简体"/>
          <w:color w:val="000000"/>
          <w:sz w:val="42"/>
          <w:szCs w:val="42"/>
          <w:shd w:val="clear" w:color="auto" w:fill="FFFFFF"/>
        </w:rPr>
        <w:t>度安排</w:t>
      </w:r>
    </w:p>
    <w:tbl>
      <w:tblPr>
        <w:tblW w:w="8412" w:type="dxa"/>
        <w:tblInd w:w="108" w:type="dxa"/>
        <w:shd w:val="clear" w:color="auto" w:fill="FFFFFF"/>
        <w:tblLayout w:type="fixed"/>
        <w:tblLook w:val="04A0"/>
      </w:tblPr>
      <w:tblGrid>
        <w:gridCol w:w="737"/>
        <w:gridCol w:w="2400"/>
        <w:gridCol w:w="3876"/>
        <w:gridCol w:w="1399"/>
      </w:tblGrid>
      <w:tr w:rsidR="005E1A05">
        <w:trPr>
          <w:trHeight w:val="55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工作任务</w:t>
            </w:r>
          </w:p>
        </w:tc>
        <w:tc>
          <w:tcPr>
            <w:tcW w:w="3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负责单位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时间进度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提升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基础设施服务能力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自治区发展改革委、经济和信息化委、住房城乡建设厅，内蒙古通信管理局等部门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建立电子政务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云中心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自治区经济和信息化委、发展改革委、财政厅等部门，各盟行政公署、市人民政府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开展信息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惠民云服务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自治区发展改革委等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个部门，各盟行政公署、市人民政府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建设工业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云服务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平台和中小企业公共服务云平台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自治区经济和信息化委，各盟行政公署、市人民政府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实施电子商务平台应用试点示范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自治区商务厅、发展改革委、经济和信息化委，呼和浩特海关、满洲里海关等部门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智慧城市建设应用试点</w:t>
            </w:r>
          </w:p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示范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自治区发展改革委、住房城乡建设厅、公安厅、民政厅、经济和信息化委等部门，有关盟行政公署、市人民政府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实施大数据应用示范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pacing w:val="-6"/>
                <w:sz w:val="21"/>
                <w:szCs w:val="21"/>
              </w:rPr>
              <w:t>自治区发展改革委、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pacing w:val="-6"/>
                <w:sz w:val="21"/>
                <w:szCs w:val="21"/>
              </w:rPr>
              <w:t>网信办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pacing w:val="-6"/>
                <w:sz w:val="21"/>
                <w:szCs w:val="21"/>
              </w:rPr>
              <w:t>、经济和信息化委、保密局、财政厅、公安厅、安全厅等部门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年启动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培育壮大一批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骨干企业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自治区经济和信息化委、发展改革委、科技厅等部门，有关盟行政公署、市人民政府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开展风险评估、安全测评、安全检查、容灾备份、安全防护等基础工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作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自治区经济和信息化委、公安厅、保密局、密码局、安全厅、质监局、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网信办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、内蒙古通信管理局等部门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建立政府部门网络信息安全预警监测云平台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自治区经济和信息化委、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网信办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、公安厅、保密局、安全厅，内蒙古通信管理局等部门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年启动</w:t>
            </w:r>
          </w:p>
        </w:tc>
      </w:tr>
      <w:tr w:rsidR="005E1A05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pacing w:val="-6"/>
                <w:sz w:val="21"/>
                <w:szCs w:val="21"/>
              </w:rPr>
              <w:t>全面落实国家信息安全等级保护制度，开展定级备案、测评和安全整改等工作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自治区公安厅、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网信办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、保密局等部门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4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</w:tbl>
    <w:p w:rsidR="005E1A05" w:rsidRDefault="005E1A05">
      <w:pPr>
        <w:rPr>
          <w:vanish/>
          <w:sz w:val="24"/>
        </w:rPr>
      </w:pPr>
    </w:p>
    <w:tbl>
      <w:tblPr>
        <w:tblW w:w="8412" w:type="dxa"/>
        <w:tblInd w:w="108" w:type="dxa"/>
        <w:shd w:val="clear" w:color="auto" w:fill="FFFFFF"/>
        <w:tblLayout w:type="fixed"/>
        <w:tblLook w:val="04A0"/>
      </w:tblPr>
      <w:tblGrid>
        <w:gridCol w:w="661"/>
        <w:gridCol w:w="2820"/>
        <w:gridCol w:w="3257"/>
        <w:gridCol w:w="1674"/>
      </w:tblGrid>
      <w:tr w:rsidR="005E1A05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工作任务</w:t>
            </w:r>
          </w:p>
        </w:tc>
        <w:tc>
          <w:tcPr>
            <w:tcW w:w="3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负责单位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时间进度</w:t>
            </w:r>
          </w:p>
        </w:tc>
      </w:tr>
      <w:tr w:rsidR="005E1A05"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建立和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完善云计算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产业发展应用协调推进机制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自治区发展改革委、经济和信息化委等部门，各盟行政公署、市人民政府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加大资金和政策支持力度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自治区发展改革委、财政厅、经济和信息化委、科技厅等部门，各盟行政公署、市人民政府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支持第三方开展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服务托管、可信度和网络安全等评估工作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自治区经济和信息化委、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网信办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、发展改革委、质监局、科技厅、密码局等部门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年启动</w:t>
            </w:r>
          </w:p>
        </w:tc>
      </w:tr>
      <w:tr w:rsidR="005E1A05"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引导国有企业运用云计算技术提升经营管理水平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自治区经济和信息化委、国资委、发展改革委、科技厅、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网信办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、内蒙古银监局等部门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年启动</w:t>
            </w:r>
          </w:p>
        </w:tc>
      </w:tr>
      <w:tr w:rsidR="005E1A05"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人才引进和培育，建立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人才实训基地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自治区经济和信息化委、教育厅、人力资源社会保障厅、发展改革委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持续实施</w:t>
            </w:r>
          </w:p>
        </w:tc>
      </w:tr>
      <w:tr w:rsidR="005E1A05"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企业认定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自治区经济和信息化委、发展改革委、科技厅、工商局、质监局、地税局等部门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年启动</w:t>
            </w:r>
          </w:p>
        </w:tc>
      </w:tr>
      <w:tr w:rsidR="005E1A05"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服务产品推荐目录，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服务纳入政府采购范围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自治区经济和信息化委、发展改革委、财政厅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年启动</w:t>
            </w:r>
          </w:p>
        </w:tc>
      </w:tr>
      <w:tr w:rsidR="005E1A05"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开展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应用服务创新试点示范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自治区发展改革委、经济和信息化委、有关盟行政公署、市人民政府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年启动</w:t>
            </w:r>
          </w:p>
        </w:tc>
      </w:tr>
      <w:tr w:rsidR="005E1A05"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开展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行业统计、运行监测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自治区统计局、经济和信息化委、发展改革委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年启动</w:t>
            </w:r>
          </w:p>
        </w:tc>
      </w:tr>
      <w:tr w:rsidR="005E1A05"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开展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应用服务地方标准规范制定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自治区发展改革委、质监局、经济和信息化委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1A05" w:rsidRDefault="00387D64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年启动</w:t>
            </w:r>
          </w:p>
        </w:tc>
      </w:tr>
    </w:tbl>
    <w:p w:rsidR="005E1A05" w:rsidRDefault="005E1A05"/>
    <w:sectPr w:rsidR="005E1A05" w:rsidSect="005E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79522F87"/>
    <w:rsid w:val="00387D64"/>
    <w:rsid w:val="0052279F"/>
    <w:rsid w:val="005E1A05"/>
    <w:rsid w:val="7952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A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1A0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1192</Words>
  <Characters>160</Characters>
  <Application>Microsoft Office Word</Application>
  <DocSecurity>0</DocSecurity>
  <Lines>1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234</cp:lastModifiedBy>
  <cp:revision>2</cp:revision>
  <dcterms:created xsi:type="dcterms:W3CDTF">2016-05-05T07:41:00Z</dcterms:created>
  <dcterms:modified xsi:type="dcterms:W3CDTF">2016-05-05T07:41:00Z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